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ascii="Times New Roman" w:hAnsi="Times New Roman" w:cs="Times New Roman"/>
          <w:b w:val="0"/>
          <w:bCs w:val="0"/>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Cs w:val="21"/>
        </w:rPr>
      </w:pPr>
    </w:p>
    <w:p>
      <w:pPr>
        <w:pStyle w:val="8"/>
        <w:jc w:val="center"/>
        <w:rPr>
          <w:rFonts w:hint="default" w:ascii="Times New Roman" w:hAnsi="Times New Roman" w:cs="Times New Roman"/>
          <w:b w:val="0"/>
          <w:bCs w:val="0"/>
          <w:sz w:val="32"/>
        </w:rPr>
      </w:pPr>
    </w:p>
    <w:p>
      <w:pPr>
        <w:pStyle w:val="8"/>
        <w:jc w:val="center"/>
        <w:outlineLvl w:val="0"/>
        <w:rPr>
          <w:rFonts w:hint="default" w:ascii="Times New Roman" w:hAnsi="Times New Roman" w:cs="Times New Roman"/>
          <w:b w:val="0"/>
          <w:bCs w:val="0"/>
          <w:sz w:val="32"/>
          <w:szCs w:val="32"/>
        </w:rPr>
      </w:pPr>
      <w:r>
        <w:rPr>
          <w:rFonts w:hint="default" w:ascii="Times New Roman" w:hAnsi="Times New Roman" w:cs="Times New Roman"/>
          <w:b w:val="0"/>
          <w:bCs w:val="0"/>
          <w:sz w:val="32"/>
        </w:rPr>
        <w:t>京教院党发〔2023〕</w:t>
      </w:r>
      <w:r>
        <w:rPr>
          <w:rFonts w:hint="default" w:ascii="Times New Roman" w:hAnsi="Times New Roman" w:cs="Times New Roman"/>
          <w:b w:val="0"/>
          <w:bCs w:val="0"/>
          <w:sz w:val="32"/>
          <w:lang w:val="en-US" w:eastAsia="zh-CN"/>
        </w:rPr>
        <w:t>25</w:t>
      </w:r>
      <w:r>
        <w:rPr>
          <w:rFonts w:hint="default" w:ascii="Times New Roman" w:hAnsi="Times New Roman" w:cs="Times New Roman"/>
          <w:b w:val="0"/>
          <w:bCs w:val="0"/>
          <w:sz w:val="32"/>
        </w:rPr>
        <w:t>号</w:t>
      </w:r>
    </w:p>
    <w:p>
      <w:pPr>
        <w:spacing w:line="480" w:lineRule="exact"/>
        <w:jc w:val="center"/>
        <w:rPr>
          <w:rFonts w:hint="default" w:ascii="Times New Roman" w:hAnsi="Times New Roman" w:eastAsia="仿宋_GB2312" w:cs="Times New Roman"/>
          <w:b w:val="0"/>
          <w:bCs w:val="0"/>
          <w:sz w:val="32"/>
          <w:szCs w:val="32"/>
        </w:rPr>
      </w:pPr>
    </w:p>
    <w:p>
      <w:pPr>
        <w:spacing w:line="480" w:lineRule="exact"/>
        <w:jc w:val="center"/>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bookmarkStart w:id="0" w:name="OLE_LINK24"/>
      <w:bookmarkStart w:id="1" w:name="OLE_LINK26"/>
      <w:bookmarkStart w:id="2" w:name="OLE_LINK25"/>
      <w:r>
        <w:rPr>
          <w:rFonts w:hint="default" w:ascii="Times New Roman" w:hAnsi="Times New Roman" w:eastAsia="方正小标宋简体" w:cs="Times New Roman"/>
          <w:b w:val="0"/>
          <w:bCs w:val="0"/>
          <w:sz w:val="44"/>
          <w:szCs w:val="44"/>
        </w:rPr>
        <w:t>中共北京教育学院委员会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eastAsia="zh-CN"/>
        </w:rPr>
        <w:t>《北京教育学院202</w:t>
      </w:r>
      <w:r>
        <w:rPr>
          <w:rFonts w:hint="default" w:ascii="Times New Roman" w:hAnsi="Times New Roman" w:eastAsia="方正小标宋简体" w:cs="Times New Roman"/>
          <w:b w:val="0"/>
          <w:bCs w:val="0"/>
          <w:sz w:val="44"/>
          <w:szCs w:val="44"/>
          <w:lang w:val="en-US" w:eastAsia="zh-CN"/>
        </w:rPr>
        <w:t>3</w:t>
      </w:r>
      <w:r>
        <w:rPr>
          <w:rFonts w:hint="default" w:ascii="Times New Roman" w:hAnsi="Times New Roman" w:eastAsia="方正小标宋简体" w:cs="Times New Roman"/>
          <w:b w:val="0"/>
          <w:bCs w:val="0"/>
          <w:sz w:val="44"/>
          <w:szCs w:val="44"/>
          <w:lang w:eastAsia="zh-CN"/>
        </w:rPr>
        <w:t>年全面从严治党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（党建）工作考核实施方案》</w:t>
      </w:r>
      <w:r>
        <w:rPr>
          <w:rFonts w:hint="default" w:ascii="Times New Roman" w:hAnsi="Times New Roman" w:eastAsia="方正小标宋简体"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各二级党组织、各部门：</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经学院</w:t>
      </w:r>
      <w:r>
        <w:rPr>
          <w:rFonts w:hint="default" w:ascii="Times New Roman" w:hAnsi="Times New Roman" w:eastAsia="楷体_GB2312" w:cs="Times New Roman"/>
          <w:b w:val="0"/>
          <w:bCs w:val="0"/>
          <w:sz w:val="32"/>
          <w:szCs w:val="32"/>
          <w:lang w:val="en-US" w:eastAsia="zh-CN"/>
        </w:rPr>
        <w:t>四</w:t>
      </w:r>
      <w:r>
        <w:rPr>
          <w:rFonts w:hint="default" w:ascii="Times New Roman" w:hAnsi="Times New Roman" w:eastAsia="楷体_GB2312" w:cs="Times New Roman"/>
          <w:b w:val="0"/>
          <w:bCs w:val="0"/>
          <w:sz w:val="32"/>
          <w:szCs w:val="32"/>
        </w:rPr>
        <w:t>届党委常委会第</w:t>
      </w:r>
      <w:r>
        <w:rPr>
          <w:rFonts w:hint="default" w:ascii="Times New Roman" w:hAnsi="Times New Roman" w:eastAsia="楷体_GB2312" w:cs="Times New Roman"/>
          <w:b w:val="0"/>
          <w:bCs w:val="0"/>
          <w:sz w:val="32"/>
          <w:szCs w:val="32"/>
          <w:lang w:val="en-US" w:eastAsia="zh-CN"/>
        </w:rPr>
        <w:t>8</w:t>
      </w:r>
      <w:r>
        <w:rPr>
          <w:rFonts w:hint="default" w:ascii="Times New Roman" w:hAnsi="Times New Roman" w:eastAsia="楷体_GB2312" w:cs="Times New Roman"/>
          <w:b w:val="0"/>
          <w:bCs w:val="0"/>
          <w:sz w:val="32"/>
          <w:szCs w:val="32"/>
        </w:rPr>
        <w:t>次会议研究决定，现将《</w:t>
      </w:r>
      <w:r>
        <w:rPr>
          <w:rFonts w:hint="default" w:ascii="Times New Roman" w:hAnsi="Times New Roman" w:eastAsia="楷体_GB2312" w:cs="Times New Roman"/>
          <w:b w:val="0"/>
          <w:bCs w:val="0"/>
          <w:sz w:val="32"/>
          <w:szCs w:val="32"/>
          <w:lang w:eastAsia="zh-CN"/>
        </w:rPr>
        <w:t>北京教育学院202</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lang w:eastAsia="zh-CN"/>
        </w:rPr>
        <w:t>年全面从严治党（党建）工作考核实施方案</w:t>
      </w:r>
      <w:r>
        <w:rPr>
          <w:rFonts w:hint="default" w:ascii="Times New Roman" w:hAnsi="Times New Roman" w:eastAsia="楷体_GB2312" w:cs="Times New Roman"/>
          <w:b w:val="0"/>
          <w:bCs w:val="0"/>
          <w:sz w:val="32"/>
          <w:szCs w:val="32"/>
        </w:rPr>
        <w:t>》印发给你们，请认真抓好落实。</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中共北京教育学院委员会</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 xml:space="preserve">   202</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年</w:t>
      </w:r>
      <w:r>
        <w:rPr>
          <w:rFonts w:hint="default" w:ascii="Times New Roman" w:hAnsi="Times New Roman" w:eastAsia="楷体_GB2312" w:cs="Times New Roman"/>
          <w:b w:val="0"/>
          <w:bCs w:val="0"/>
          <w:sz w:val="32"/>
          <w:szCs w:val="32"/>
          <w:lang w:val="en-US" w:eastAsia="zh-CN"/>
        </w:rPr>
        <w:t>11</w:t>
      </w:r>
      <w:r>
        <w:rPr>
          <w:rFonts w:hint="default" w:ascii="Times New Roman" w:hAnsi="Times New Roman" w:eastAsia="楷体_GB2312" w:cs="Times New Roman"/>
          <w:b w:val="0"/>
          <w:bCs w:val="0"/>
          <w:sz w:val="32"/>
          <w:szCs w:val="32"/>
        </w:rPr>
        <w:t>月</w:t>
      </w:r>
      <w:r>
        <w:rPr>
          <w:rFonts w:hint="default" w:ascii="Times New Roman" w:hAnsi="Times New Roman" w:eastAsia="楷体_GB2312" w:cs="Times New Roman"/>
          <w:b w:val="0"/>
          <w:bCs w:val="0"/>
          <w:sz w:val="32"/>
          <w:szCs w:val="32"/>
          <w:lang w:val="en-US" w:eastAsia="zh-CN"/>
        </w:rPr>
        <w:t>30</w:t>
      </w:r>
      <w:r>
        <w:rPr>
          <w:rFonts w:hint="default" w:ascii="Times New Roman" w:hAnsi="Times New Roman" w:eastAsia="楷体_GB2312" w:cs="Times New Roman"/>
          <w:b w:val="0"/>
          <w:bCs w:val="0"/>
          <w:sz w:val="32"/>
          <w:szCs w:val="32"/>
        </w:rPr>
        <w:t>日</w:t>
      </w:r>
      <w:r>
        <w:rPr>
          <w:rFonts w:hint="default" w:ascii="Times New Roman" w:hAnsi="Times New Roman" w:eastAsia="楷体_GB2312" w:cs="Times New Roman"/>
          <w:b w:val="0"/>
          <w:bCs w:val="0"/>
          <w:sz w:val="32"/>
          <w:szCs w:val="32"/>
          <w:lang w:val="en-US" w:eastAsia="zh-CN"/>
        </w:rPr>
        <w:t xml:space="preserve">        </w:t>
      </w:r>
    </w:p>
    <w:bookmarkEnd w:id="0"/>
    <w:bookmarkEnd w:id="1"/>
    <w:bookmarkEnd w:id="2"/>
    <w:p>
      <w:pPr>
        <w:keepNext w:val="0"/>
        <w:keepLines w:val="0"/>
        <w:pageBreakBefore w:val="0"/>
        <w:widowControl w:val="0"/>
        <w:kinsoku/>
        <w:wordWrap/>
        <w:overflowPunct/>
        <w:topLinePunct w:val="0"/>
        <w:autoSpaceDE w:val="0"/>
        <w:autoSpaceDN w:val="0"/>
        <w:bidi w:val="0"/>
        <w:adjustRightInd/>
        <w:snapToGrid/>
        <w:spacing w:line="620" w:lineRule="exact"/>
        <w:ind w:left="0"/>
        <w:jc w:val="center"/>
        <w:textAlignment w:val="auto"/>
        <w:rPr>
          <w:rFonts w:hint="default" w:ascii="Times New Roman" w:hAnsi="Times New Roman" w:eastAsia="方正小标宋简体" w:cs="Times New Roman"/>
          <w:b w:val="0"/>
          <w:bCs w:val="0"/>
          <w:sz w:val="40"/>
          <w:szCs w:val="44"/>
          <w:lang w:val="en-US" w:eastAsia="zh-CN" w:bidi="zh-CN"/>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4"/>
          <w:szCs w:val="44"/>
          <w:lang w:bidi="zh-CN"/>
        </w:rPr>
      </w:pPr>
      <w:r>
        <w:rPr>
          <w:rFonts w:hint="default" w:ascii="Times New Roman" w:hAnsi="Times New Roman" w:eastAsia="方正小标宋简体" w:cs="Times New Roman"/>
          <w:bCs/>
          <w:sz w:val="44"/>
          <w:szCs w:val="44"/>
          <w:lang w:bidi="zh-CN"/>
        </w:rPr>
        <w:t>北京教育学院202</w:t>
      </w:r>
      <w:r>
        <w:rPr>
          <w:rFonts w:hint="default" w:ascii="Times New Roman" w:hAnsi="Times New Roman" w:eastAsia="方正小标宋简体" w:cs="Times New Roman"/>
          <w:bCs/>
          <w:sz w:val="44"/>
          <w:szCs w:val="44"/>
          <w:lang w:val="en-US" w:bidi="zh-CN"/>
        </w:rPr>
        <w:t>3</w:t>
      </w:r>
      <w:r>
        <w:rPr>
          <w:rFonts w:hint="default" w:ascii="Times New Roman" w:hAnsi="Times New Roman" w:eastAsia="方正小标宋简体" w:cs="Times New Roman"/>
          <w:bCs/>
          <w:sz w:val="44"/>
          <w:szCs w:val="44"/>
          <w:lang w:bidi="zh-CN"/>
        </w:rPr>
        <w:t>年全面从严治党</w:t>
      </w:r>
    </w:p>
    <w:p>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4"/>
          <w:szCs w:val="44"/>
          <w:lang w:bidi="zh-CN"/>
        </w:rPr>
      </w:pPr>
      <w:r>
        <w:rPr>
          <w:rFonts w:hint="default" w:ascii="Times New Roman" w:hAnsi="Times New Roman" w:eastAsia="方正小标宋简体" w:cs="Times New Roman"/>
          <w:bCs/>
          <w:sz w:val="44"/>
          <w:szCs w:val="44"/>
          <w:lang w:bidi="zh-CN"/>
        </w:rPr>
        <w:t>（党建）工作考核实施方案</w:t>
      </w:r>
    </w:p>
    <w:p>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lang w:bidi="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为深入</w:t>
      </w:r>
      <w:r>
        <w:rPr>
          <w:rFonts w:hint="default" w:ascii="Times New Roman" w:hAnsi="Times New Roman" w:eastAsia="仿宋_GB2312" w:cs="Times New Roman"/>
          <w:color w:val="000000"/>
          <w:kern w:val="0"/>
          <w:sz w:val="32"/>
          <w:szCs w:val="32"/>
          <w:lang w:val="en-US" w:eastAsia="zh-CN"/>
        </w:rPr>
        <w:t>学习</w:t>
      </w:r>
      <w:r>
        <w:rPr>
          <w:rFonts w:hint="default" w:ascii="Times New Roman" w:hAnsi="Times New Roman" w:eastAsia="仿宋_GB2312" w:cs="Times New Roman"/>
          <w:color w:val="000000"/>
          <w:kern w:val="0"/>
          <w:sz w:val="32"/>
          <w:szCs w:val="32"/>
        </w:rPr>
        <w:t>贯彻习近平新时代中国特色社会主义思想，贯彻落实党的二十大精神</w:t>
      </w:r>
      <w:r>
        <w:rPr>
          <w:rFonts w:hint="default" w:ascii="Times New Roman" w:hAnsi="Times New Roman" w:eastAsia="仿宋_GB2312"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rPr>
        <w:t>北京市第十三次党代会精神，</w:t>
      </w:r>
      <w:r>
        <w:rPr>
          <w:rFonts w:hint="default" w:ascii="Times New Roman" w:hAnsi="Times New Roman" w:eastAsia="仿宋_GB2312" w:cs="Times New Roman"/>
          <w:color w:val="000000"/>
          <w:kern w:val="0"/>
          <w:sz w:val="32"/>
          <w:szCs w:val="32"/>
          <w:lang w:val="en-US" w:eastAsia="zh-CN"/>
        </w:rPr>
        <w:t>落实立德树人根本任务</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以高质量党建引领高质量发展，坚定不移</w:t>
      </w:r>
      <w:r>
        <w:rPr>
          <w:rFonts w:hint="default" w:ascii="Times New Roman" w:hAnsi="Times New Roman" w:eastAsia="仿宋_GB2312" w:cs="Times New Roman"/>
          <w:color w:val="000000"/>
          <w:kern w:val="0"/>
          <w:sz w:val="32"/>
          <w:szCs w:val="32"/>
        </w:rPr>
        <w:t>推进全面从严治党</w:t>
      </w:r>
      <w:r>
        <w:rPr>
          <w:rFonts w:hint="default" w:ascii="Times New Roman" w:hAnsi="Times New Roman" w:eastAsia="仿宋_GB2312" w:cs="Times New Roman"/>
          <w:color w:val="000000"/>
          <w:kern w:val="0"/>
          <w:sz w:val="32"/>
          <w:szCs w:val="32"/>
          <w:lang w:val="en-US" w:eastAsia="zh-CN"/>
        </w:rPr>
        <w:t>走深走实</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不断取得管党治党新成效，</w:t>
      </w:r>
      <w:r>
        <w:rPr>
          <w:rFonts w:hint="default" w:ascii="Times New Roman" w:hAnsi="Times New Roman" w:eastAsia="仿宋_GB2312" w:cs="Times New Roman"/>
          <w:color w:val="000000"/>
          <w:kern w:val="0"/>
          <w:sz w:val="32"/>
          <w:szCs w:val="32"/>
        </w:rPr>
        <w:t>按照市委教育工委</w:t>
      </w:r>
      <w:r>
        <w:rPr>
          <w:rFonts w:hint="default" w:ascii="Times New Roman" w:hAnsi="Times New Roman" w:eastAsia="仿宋_GB2312" w:cs="Times New Roman"/>
          <w:color w:val="000000"/>
          <w:kern w:val="0"/>
          <w:sz w:val="32"/>
          <w:szCs w:val="32"/>
          <w:lang w:val="en-US" w:eastAsia="zh-CN"/>
        </w:rPr>
        <w:t>有关文件要求</w:t>
      </w:r>
      <w:r>
        <w:rPr>
          <w:rFonts w:hint="default" w:ascii="Times New Roman" w:hAnsi="Times New Roman" w:eastAsia="仿宋_GB2312" w:cs="Times New Roman"/>
          <w:color w:val="000000"/>
          <w:kern w:val="0"/>
          <w:sz w:val="32"/>
          <w:szCs w:val="32"/>
        </w:rPr>
        <w:t>，结合学院实际</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制定本方案。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一、考核范围</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学院12个二级党组织，包括：机关党总支、教育</w:t>
      </w:r>
      <w:r>
        <w:rPr>
          <w:rFonts w:hint="default" w:ascii="Times New Roman" w:hAnsi="Times New Roman" w:eastAsia="仿宋_GB2312" w:cs="Times New Roman"/>
          <w:color w:val="000000"/>
          <w:kern w:val="0"/>
          <w:sz w:val="32"/>
          <w:szCs w:val="32"/>
          <w:lang w:val="en-US" w:eastAsia="zh-CN"/>
        </w:rPr>
        <w:t>干部</w:t>
      </w:r>
      <w:r>
        <w:rPr>
          <w:rFonts w:hint="default" w:ascii="Times New Roman" w:hAnsi="Times New Roman" w:eastAsia="仿宋_GB2312" w:cs="Times New Roman"/>
          <w:color w:val="000000"/>
          <w:kern w:val="0"/>
          <w:sz w:val="32"/>
          <w:szCs w:val="32"/>
        </w:rPr>
        <w:t>学院党总支、思想政治教育与德育学院党总支、人文与外语教育学院党总支、数学与科学教育学院党总支、体育与艺术教育学院党总支、学前教育</w:t>
      </w:r>
      <w:r>
        <w:rPr>
          <w:rFonts w:hint="default" w:ascii="Times New Roman" w:hAnsi="Times New Roman" w:eastAsia="仿宋_GB2312" w:cs="Times New Roman"/>
          <w:color w:val="000000"/>
          <w:kern w:val="0"/>
          <w:sz w:val="32"/>
          <w:szCs w:val="32"/>
          <w:lang w:val="en-US" w:eastAsia="zh-CN"/>
        </w:rPr>
        <w:t>学院</w:t>
      </w:r>
      <w:r>
        <w:rPr>
          <w:rFonts w:hint="default" w:ascii="Times New Roman" w:hAnsi="Times New Roman" w:eastAsia="仿宋_GB2312" w:cs="Times New Roman"/>
          <w:color w:val="000000"/>
          <w:kern w:val="0"/>
          <w:sz w:val="32"/>
          <w:szCs w:val="32"/>
        </w:rPr>
        <w:t>党总支、信息科技教育学院</w:t>
      </w:r>
      <w:r>
        <w:rPr>
          <w:rFonts w:hint="default" w:ascii="Times New Roman" w:hAnsi="Times New Roman" w:eastAsia="仿宋_GB2312" w:cs="Times New Roman"/>
          <w:color w:val="000000"/>
          <w:kern w:val="0"/>
          <w:sz w:val="32"/>
          <w:szCs w:val="32"/>
          <w:lang w:val="en-US" w:eastAsia="zh-CN"/>
        </w:rPr>
        <w:t>直属党支部</w:t>
      </w:r>
      <w:r>
        <w:rPr>
          <w:rFonts w:hint="default" w:ascii="Times New Roman" w:hAnsi="Times New Roman" w:eastAsia="仿宋_GB2312" w:cs="Times New Roman"/>
          <w:color w:val="000000"/>
          <w:kern w:val="0"/>
          <w:sz w:val="32"/>
          <w:szCs w:val="32"/>
        </w:rPr>
        <w:t>、学术资源部直属党支部、安保后勤处直属党支部、离退休党委、北京市教师发展中心党总支。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二、考核内容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在市属高校</w:t>
      </w:r>
      <w:r>
        <w:rPr>
          <w:rFonts w:hint="default" w:ascii="Times New Roman" w:hAnsi="Times New Roman" w:eastAsia="仿宋_GB2312" w:cs="Times New Roman"/>
          <w:color w:val="000000"/>
          <w:kern w:val="0"/>
          <w:sz w:val="32"/>
          <w:szCs w:val="32"/>
          <w:lang w:val="en-US" w:eastAsia="zh-CN"/>
        </w:rPr>
        <w:t>明确的</w:t>
      </w:r>
      <w:r>
        <w:rPr>
          <w:rFonts w:hint="default" w:ascii="Times New Roman" w:hAnsi="Times New Roman" w:eastAsia="仿宋_GB2312" w:cs="Times New Roman"/>
          <w:color w:val="000000"/>
          <w:kern w:val="0"/>
          <w:sz w:val="32"/>
          <w:szCs w:val="32"/>
        </w:rPr>
        <w:t>考</w:t>
      </w:r>
      <w:r>
        <w:rPr>
          <w:rFonts w:hint="default" w:ascii="Times New Roman" w:hAnsi="Times New Roman" w:eastAsia="仿宋_GB2312" w:cs="Times New Roman"/>
          <w:kern w:val="0"/>
          <w:sz w:val="32"/>
          <w:szCs w:val="32"/>
        </w:rPr>
        <w:t>核内容基础上，</w:t>
      </w:r>
      <w:r>
        <w:rPr>
          <w:rFonts w:hint="default" w:ascii="Times New Roman" w:hAnsi="Times New Roman" w:eastAsia="仿宋_GB2312" w:cs="Times New Roman"/>
          <w:kern w:val="0"/>
          <w:sz w:val="32"/>
          <w:szCs w:val="32"/>
          <w:lang w:val="en-US" w:eastAsia="zh-CN"/>
        </w:rPr>
        <w:t>总结近年来的考核经验，</w:t>
      </w:r>
      <w:r>
        <w:rPr>
          <w:rFonts w:hint="default" w:ascii="Times New Roman" w:hAnsi="Times New Roman" w:eastAsia="仿宋_GB2312" w:cs="Times New Roman"/>
          <w:kern w:val="0"/>
          <w:sz w:val="32"/>
          <w:szCs w:val="32"/>
        </w:rPr>
        <w:t>围绕学院202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年工作要点和全面从严治党年度任务安排，</w:t>
      </w:r>
      <w:r>
        <w:rPr>
          <w:rFonts w:hint="default" w:ascii="Times New Roman" w:hAnsi="Times New Roman" w:eastAsia="仿宋_GB2312" w:cs="Times New Roman"/>
          <w:kern w:val="0"/>
          <w:sz w:val="32"/>
          <w:szCs w:val="32"/>
          <w:lang w:val="en-US" w:eastAsia="zh-CN"/>
        </w:rPr>
        <w:t>结合工作实际，进一步明确</w:t>
      </w:r>
      <w:r>
        <w:rPr>
          <w:rFonts w:hint="default" w:ascii="Times New Roman" w:hAnsi="Times New Roman" w:eastAsia="仿宋_GB2312" w:cs="Times New Roman"/>
          <w:kern w:val="0"/>
          <w:sz w:val="32"/>
          <w:szCs w:val="32"/>
        </w:rPr>
        <w:t>考核</w:t>
      </w:r>
      <w:r>
        <w:rPr>
          <w:rFonts w:hint="default" w:ascii="Times New Roman" w:hAnsi="Times New Roman" w:eastAsia="仿宋_GB2312" w:cs="Times New Roman"/>
          <w:kern w:val="0"/>
          <w:sz w:val="32"/>
          <w:szCs w:val="32"/>
          <w:lang w:val="en-US" w:eastAsia="zh-CN"/>
        </w:rPr>
        <w:t>重点</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确定</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年北京教育学院全面从严治党（党建）工作考核特色指标</w:t>
      </w:r>
      <w:r>
        <w:rPr>
          <w:rFonts w:hint="default" w:ascii="Times New Roman" w:hAnsi="Times New Roman" w:eastAsia="仿宋_GB2312" w:cs="Times New Roman"/>
          <w:kern w:val="0"/>
          <w:sz w:val="32"/>
          <w:szCs w:val="32"/>
          <w:lang w:eastAsia="zh-Hans"/>
        </w:rPr>
        <w:t>（附件</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Hans"/>
        </w:rPr>
        <w:t>）</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color w:val="000000"/>
          <w:kern w:val="0"/>
          <w:sz w:val="32"/>
          <w:szCs w:val="32"/>
          <w:lang w:eastAsia="zh-Hans"/>
        </w:rPr>
      </w:pPr>
      <w:r>
        <w:rPr>
          <w:rFonts w:hint="eastAsia" w:eastAsia="黑体" w:cs="Times New Roman"/>
          <w:color w:val="000000"/>
          <w:kern w:val="0"/>
          <w:sz w:val="32"/>
          <w:szCs w:val="32"/>
          <w:lang w:val="en-US" w:eastAsia="zh-CN"/>
        </w:rPr>
        <w:t>三、</w:t>
      </w:r>
      <w:bookmarkStart w:id="3" w:name="_GoBack"/>
      <w:bookmarkEnd w:id="3"/>
      <w:r>
        <w:rPr>
          <w:rFonts w:hint="default" w:ascii="Times New Roman" w:hAnsi="Times New Roman" w:eastAsia="黑体" w:cs="Times New Roman"/>
          <w:color w:val="000000"/>
          <w:kern w:val="0"/>
          <w:sz w:val="32"/>
          <w:szCs w:val="32"/>
          <w:lang w:eastAsia="zh-Hans"/>
        </w:rPr>
        <w:t>考核</w:t>
      </w:r>
      <w:r>
        <w:rPr>
          <w:rFonts w:hint="default" w:ascii="Times New Roman" w:hAnsi="Times New Roman" w:eastAsia="黑体" w:cs="Times New Roman"/>
          <w:kern w:val="0"/>
          <w:sz w:val="32"/>
          <w:szCs w:val="32"/>
          <w:lang w:eastAsia="zh-Hans"/>
        </w:rPr>
        <w:t>方法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把党委全面监督、纪委专责监督、党的工作部门职能监督、党的基层组织日常监督、党员民主监督等结合起来、融为一体。通过日常检查、动态抽查、自查自评、述职考核、现场督查等方式，多角度多层次评价</w:t>
      </w:r>
      <w:r>
        <w:rPr>
          <w:rFonts w:hint="default" w:ascii="Times New Roman" w:hAnsi="Times New Roman" w:eastAsia="仿宋_GB2312" w:cs="Times New Roman"/>
          <w:color w:val="000000"/>
          <w:kern w:val="0"/>
          <w:sz w:val="32"/>
          <w:szCs w:val="32"/>
          <w:lang w:eastAsia="zh-Hans"/>
        </w:rPr>
        <w:t>全面从严治党主体</w:t>
      </w:r>
      <w:r>
        <w:rPr>
          <w:rFonts w:hint="default" w:ascii="Times New Roman" w:hAnsi="Times New Roman" w:eastAsia="仿宋_GB2312" w:cs="Times New Roman"/>
          <w:color w:val="000000"/>
          <w:kern w:val="0"/>
          <w:sz w:val="32"/>
          <w:szCs w:val="32"/>
        </w:rPr>
        <w:t>责任落实情况。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color w:val="000000"/>
          <w:kern w:val="0"/>
          <w:sz w:val="32"/>
          <w:szCs w:val="32"/>
        </w:rPr>
        <w:t>（一）日常</w:t>
      </w:r>
      <w:r>
        <w:rPr>
          <w:rFonts w:hint="default" w:ascii="Times New Roman" w:hAnsi="Times New Roman" w:eastAsia="楷体_GB2312" w:cs="Times New Roman"/>
          <w:color w:val="000000"/>
          <w:kern w:val="0"/>
          <w:sz w:val="32"/>
          <w:szCs w:val="32"/>
          <w:lang w:eastAsia="zh-Hans"/>
        </w:rPr>
        <w:t>监督</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各有关职能</w:t>
      </w:r>
      <w:r>
        <w:rPr>
          <w:rFonts w:hint="default" w:ascii="Times New Roman" w:hAnsi="Times New Roman" w:eastAsia="仿宋_GB2312" w:cs="Times New Roman"/>
          <w:kern w:val="0"/>
          <w:sz w:val="32"/>
          <w:szCs w:val="32"/>
        </w:rPr>
        <w:t>部门结合自身职能，</w:t>
      </w:r>
      <w:r>
        <w:rPr>
          <w:rFonts w:hint="default" w:ascii="Times New Roman" w:hAnsi="Times New Roman" w:eastAsia="仿宋_GB2312" w:cs="Times New Roman"/>
          <w:kern w:val="0"/>
          <w:sz w:val="32"/>
          <w:szCs w:val="32"/>
          <w:lang w:eastAsia="zh-Hans"/>
        </w:rPr>
        <w:t>综合</w:t>
      </w:r>
      <w:r>
        <w:rPr>
          <w:rFonts w:hint="default" w:ascii="Times New Roman" w:hAnsi="Times New Roman" w:eastAsia="仿宋_GB2312" w:cs="Times New Roman"/>
          <w:kern w:val="0"/>
          <w:sz w:val="32"/>
          <w:szCs w:val="32"/>
        </w:rPr>
        <w:t>利用调研座谈、谈心谈话、参加会议、督查督办、信访处置等多种</w:t>
      </w:r>
      <w:r>
        <w:rPr>
          <w:rFonts w:hint="default" w:ascii="Times New Roman" w:hAnsi="Times New Roman" w:eastAsia="仿宋_GB2312" w:cs="Times New Roman"/>
          <w:kern w:val="0"/>
          <w:sz w:val="32"/>
          <w:szCs w:val="32"/>
          <w:lang w:val="en-US" w:eastAsia="zh-CN"/>
        </w:rPr>
        <w:t>方式</w:t>
      </w:r>
      <w:r>
        <w:rPr>
          <w:rFonts w:hint="default" w:ascii="Times New Roman" w:hAnsi="Times New Roman" w:eastAsia="仿宋_GB2312" w:cs="Times New Roman"/>
          <w:kern w:val="0"/>
          <w:sz w:val="32"/>
          <w:szCs w:val="32"/>
        </w:rPr>
        <w:t>，把监督融入日常、嵌入业务，开展全覆盖、无死角常态化监督检查，发现问题及时纠正偏差，督促二级党组织落实主体责任。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color w:val="000000"/>
          <w:kern w:val="0"/>
          <w:sz w:val="32"/>
          <w:szCs w:val="32"/>
        </w:rPr>
        <w:t>（二）动态抽查。</w:t>
      </w:r>
      <w:r>
        <w:rPr>
          <w:rFonts w:hint="default" w:ascii="Times New Roman" w:hAnsi="Times New Roman" w:eastAsia="仿宋_GB2312" w:cs="Times New Roman"/>
          <w:color w:val="000000"/>
          <w:kern w:val="0"/>
          <w:sz w:val="32"/>
          <w:szCs w:val="32"/>
        </w:rPr>
        <w:t>学院全面从严治党工作领导小组统筹协调相关职能部门人员组成检查组，在日常监督检查基础上，进一步强化政治监督，针对典</w:t>
      </w:r>
      <w:r>
        <w:rPr>
          <w:rFonts w:hint="default" w:ascii="Times New Roman" w:hAnsi="Times New Roman" w:eastAsia="仿宋_GB2312" w:cs="Times New Roman"/>
          <w:kern w:val="0"/>
          <w:sz w:val="32"/>
          <w:szCs w:val="32"/>
        </w:rPr>
        <w:t>型问题、突出问题，</w:t>
      </w:r>
      <w:r>
        <w:rPr>
          <w:rFonts w:hint="default" w:ascii="Times New Roman" w:hAnsi="Times New Roman" w:eastAsia="仿宋_GB2312" w:cs="Times New Roman"/>
          <w:kern w:val="0"/>
          <w:sz w:val="32"/>
          <w:szCs w:val="32"/>
          <w:lang w:val="en-US" w:eastAsia="zh-CN"/>
        </w:rPr>
        <w:t>通过党组织书记例会、月度点评会等方式</w:t>
      </w:r>
      <w:r>
        <w:rPr>
          <w:rFonts w:hint="default" w:ascii="Times New Roman" w:hAnsi="Times New Roman" w:eastAsia="仿宋_GB2312" w:cs="Times New Roman"/>
          <w:kern w:val="0"/>
          <w:sz w:val="32"/>
          <w:szCs w:val="32"/>
        </w:rPr>
        <w:t>开展动态抽查。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（三）自评自查。</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eastAsia="zh-Hans"/>
        </w:rPr>
        <w:t>二级党组织</w:t>
      </w:r>
      <w:r>
        <w:rPr>
          <w:rFonts w:hint="default" w:ascii="Times New Roman" w:hAnsi="Times New Roman" w:eastAsia="仿宋_GB2312" w:cs="Times New Roman"/>
          <w:kern w:val="0"/>
          <w:sz w:val="32"/>
          <w:szCs w:val="32"/>
        </w:rPr>
        <w:t>按照学院党委要求，总结</w:t>
      </w:r>
      <w:r>
        <w:rPr>
          <w:rFonts w:hint="default" w:ascii="Times New Roman" w:hAnsi="Times New Roman" w:eastAsia="仿宋_GB2312" w:cs="Times New Roman"/>
          <w:kern w:val="0"/>
          <w:sz w:val="32"/>
          <w:szCs w:val="32"/>
          <w:lang w:eastAsia="zh-Hans"/>
        </w:rPr>
        <w:t>本年度</w:t>
      </w:r>
      <w:r>
        <w:rPr>
          <w:rFonts w:hint="default" w:ascii="Times New Roman" w:hAnsi="Times New Roman" w:eastAsia="仿宋_GB2312" w:cs="Times New Roman"/>
          <w:kern w:val="0"/>
          <w:sz w:val="32"/>
          <w:szCs w:val="32"/>
        </w:rPr>
        <w:t>全面从严治党（党建）工作情况，</w:t>
      </w:r>
      <w:r>
        <w:rPr>
          <w:rFonts w:hint="default" w:ascii="Times New Roman" w:hAnsi="Times New Roman" w:eastAsia="仿宋_GB2312" w:cs="Times New Roman"/>
          <w:kern w:val="0"/>
          <w:sz w:val="32"/>
          <w:szCs w:val="32"/>
          <w:lang w:val="en-US" w:eastAsia="zh-CN"/>
        </w:rPr>
        <w:t>结合</w:t>
      </w:r>
      <w:r>
        <w:rPr>
          <w:rFonts w:hint="default" w:ascii="Times New Roman" w:hAnsi="Times New Roman" w:eastAsia="仿宋_GB2312" w:cs="Times New Roman"/>
          <w:sz w:val="32"/>
          <w:szCs w:val="32"/>
          <w:lang w:val="en-US" w:eastAsia="zh-CN"/>
        </w:rPr>
        <w:t>上一年度</w:t>
      </w:r>
      <w:r>
        <w:rPr>
          <w:rFonts w:hint="default" w:ascii="Times New Roman" w:hAnsi="Times New Roman" w:eastAsia="仿宋_GB2312" w:cs="Times New Roman"/>
          <w:sz w:val="32"/>
          <w:szCs w:val="32"/>
          <w:lang w:eastAsia="zh-Hans"/>
        </w:rPr>
        <w:t>全面从严治党（党建）工作考核反馈</w:t>
      </w:r>
      <w:r>
        <w:rPr>
          <w:rFonts w:hint="default" w:ascii="Times New Roman" w:hAnsi="Times New Roman" w:eastAsia="仿宋_GB2312" w:cs="Times New Roman"/>
          <w:sz w:val="32"/>
          <w:szCs w:val="32"/>
          <w:lang w:val="en-US" w:eastAsia="zh-CN"/>
        </w:rPr>
        <w:t>意见，</w:t>
      </w:r>
      <w:r>
        <w:rPr>
          <w:rFonts w:hint="default" w:ascii="Times New Roman" w:hAnsi="Times New Roman" w:eastAsia="仿宋_GB2312" w:cs="Times New Roman"/>
          <w:kern w:val="0"/>
          <w:sz w:val="32"/>
          <w:szCs w:val="32"/>
        </w:rPr>
        <w:t>找出</w:t>
      </w:r>
      <w:r>
        <w:rPr>
          <w:rFonts w:hint="default" w:ascii="Times New Roman" w:hAnsi="Times New Roman" w:eastAsia="仿宋_GB2312" w:cs="Times New Roman"/>
          <w:kern w:val="0"/>
          <w:sz w:val="32"/>
          <w:szCs w:val="32"/>
          <w:lang w:val="en-US" w:eastAsia="zh-CN"/>
        </w:rPr>
        <w:t>自身</w:t>
      </w:r>
      <w:r>
        <w:rPr>
          <w:rFonts w:hint="default" w:ascii="Times New Roman" w:hAnsi="Times New Roman" w:eastAsia="仿宋_GB2312" w:cs="Times New Roman"/>
          <w:kern w:val="0"/>
          <w:sz w:val="32"/>
          <w:szCs w:val="32"/>
        </w:rPr>
        <w:t>存在</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lang w:eastAsia="zh-Hans"/>
        </w:rPr>
        <w:t>问题及</w:t>
      </w:r>
      <w:r>
        <w:rPr>
          <w:rFonts w:hint="default" w:ascii="Times New Roman" w:hAnsi="Times New Roman" w:eastAsia="仿宋_GB2312" w:cs="Times New Roman"/>
          <w:kern w:val="0"/>
          <w:sz w:val="32"/>
          <w:szCs w:val="32"/>
        </w:rPr>
        <w:t>不足，提出改进完善的具体措施，于1</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日前将</w:t>
      </w:r>
      <w:r>
        <w:rPr>
          <w:rFonts w:hint="default" w:ascii="Times New Roman" w:hAnsi="Times New Roman" w:eastAsia="仿宋_GB2312" w:cs="Times New Roman"/>
          <w:kern w:val="0"/>
          <w:sz w:val="32"/>
          <w:szCs w:val="32"/>
          <w:lang w:val="en-US" w:eastAsia="zh-CN"/>
        </w:rPr>
        <w:t>2023年</w:t>
      </w:r>
      <w:r>
        <w:rPr>
          <w:rFonts w:hint="default" w:ascii="Times New Roman" w:hAnsi="Times New Roman" w:eastAsia="仿宋_GB2312" w:cs="Times New Roman"/>
          <w:kern w:val="0"/>
          <w:sz w:val="32"/>
          <w:szCs w:val="32"/>
        </w:rPr>
        <w:t>自查报告和</w:t>
      </w:r>
      <w:r>
        <w:rPr>
          <w:rFonts w:hint="default" w:ascii="Times New Roman" w:hAnsi="Times New Roman" w:eastAsia="仿宋_GB2312" w:cs="Times New Roman"/>
          <w:kern w:val="0"/>
          <w:sz w:val="32"/>
          <w:szCs w:val="32"/>
          <w:lang w:val="en-US" w:eastAsia="zh-CN"/>
        </w:rPr>
        <w:t>2022年</w:t>
      </w:r>
      <w:r>
        <w:rPr>
          <w:rFonts w:hint="default" w:ascii="Times New Roman" w:hAnsi="Times New Roman" w:eastAsia="仿宋_GB2312" w:cs="Times New Roman"/>
          <w:sz w:val="32"/>
          <w:szCs w:val="32"/>
          <w:lang w:eastAsia="zh-Hans"/>
        </w:rPr>
        <w:t>全面从严治党（党建）工作考核反馈问题整改情况台账（附件</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kern w:val="0"/>
          <w:sz w:val="32"/>
          <w:szCs w:val="32"/>
        </w:rPr>
        <w:t>报送</w:t>
      </w:r>
      <w:r>
        <w:rPr>
          <w:rFonts w:hint="default" w:ascii="Times New Roman" w:hAnsi="Times New Roman" w:eastAsia="仿宋_GB2312" w:cs="Times New Roman"/>
          <w:kern w:val="0"/>
          <w:sz w:val="32"/>
          <w:szCs w:val="32"/>
          <w:lang w:val="en-US" w:eastAsia="zh-CN"/>
        </w:rPr>
        <w:t>主体责任</w:t>
      </w:r>
      <w:r>
        <w:rPr>
          <w:rFonts w:hint="default" w:ascii="Times New Roman" w:hAnsi="Times New Roman" w:eastAsia="仿宋_GB2312" w:cs="Times New Roman"/>
          <w:kern w:val="0"/>
          <w:sz w:val="32"/>
          <w:szCs w:val="32"/>
        </w:rPr>
        <w:t>办公室（党政办公室冀晶莹）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2023年自查报告纳入部门年度工作总结一同上报</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（四）述职考核。</w:t>
      </w:r>
      <w:r>
        <w:rPr>
          <w:rFonts w:hint="default" w:ascii="Times New Roman" w:hAnsi="Times New Roman" w:eastAsia="仿宋_GB2312" w:cs="Times New Roman"/>
          <w:kern w:val="0"/>
          <w:sz w:val="32"/>
          <w:szCs w:val="32"/>
        </w:rPr>
        <w:t>组织</w:t>
      </w:r>
      <w:r>
        <w:rPr>
          <w:rFonts w:hint="default" w:ascii="Times New Roman" w:hAnsi="Times New Roman" w:eastAsia="仿宋_GB2312" w:cs="Times New Roman"/>
          <w:kern w:val="0"/>
          <w:sz w:val="32"/>
          <w:szCs w:val="32"/>
          <w:lang w:eastAsia="zh-Hans"/>
        </w:rPr>
        <w:t>各二级党组织</w:t>
      </w:r>
      <w:r>
        <w:rPr>
          <w:rFonts w:hint="default" w:ascii="Times New Roman" w:hAnsi="Times New Roman" w:eastAsia="仿宋_GB2312" w:cs="Times New Roman"/>
          <w:kern w:val="0"/>
          <w:sz w:val="32"/>
          <w:szCs w:val="32"/>
        </w:rPr>
        <w:t>书记进行抓基层党建述职评议考核。学院领导就</w:t>
      </w:r>
      <w:r>
        <w:rPr>
          <w:rFonts w:hint="default" w:ascii="Times New Roman" w:hAnsi="Times New Roman" w:eastAsia="仿宋_GB2312" w:cs="Times New Roman"/>
          <w:kern w:val="0"/>
          <w:sz w:val="32"/>
          <w:szCs w:val="32"/>
          <w:lang w:eastAsia="zh-Hans"/>
        </w:rPr>
        <w:t>二级党组织</w:t>
      </w:r>
      <w:r>
        <w:rPr>
          <w:rFonts w:hint="default" w:ascii="Times New Roman" w:hAnsi="Times New Roman" w:eastAsia="仿宋_GB2312" w:cs="Times New Roman"/>
          <w:kern w:val="0"/>
          <w:sz w:val="32"/>
          <w:szCs w:val="32"/>
        </w:rPr>
        <w:t>书记抓基层党建、全面从严治党、党风廉政建设和反腐败工作等情况进行</w:t>
      </w:r>
      <w:r>
        <w:rPr>
          <w:rFonts w:hint="default" w:ascii="Times New Roman" w:hAnsi="Times New Roman" w:eastAsia="仿宋_GB2312" w:cs="Times New Roman"/>
          <w:kern w:val="0"/>
          <w:sz w:val="32"/>
          <w:szCs w:val="32"/>
          <w:lang w:val="en-US" w:eastAsia="zh-CN"/>
        </w:rPr>
        <w:t>评议</w:t>
      </w:r>
      <w:r>
        <w:rPr>
          <w:rFonts w:hint="default" w:ascii="Times New Roman" w:hAnsi="Times New Roman" w:eastAsia="仿宋_GB2312" w:cs="Times New Roman"/>
          <w:kern w:val="0"/>
          <w:sz w:val="32"/>
          <w:szCs w:val="32"/>
        </w:rPr>
        <w:t>，指出问题，提出要求。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kern w:val="0"/>
          <w:sz w:val="32"/>
          <w:szCs w:val="32"/>
        </w:rPr>
        <w:t>（五）现场督查。</w:t>
      </w:r>
      <w:r>
        <w:rPr>
          <w:rFonts w:hint="default" w:ascii="Times New Roman" w:hAnsi="Times New Roman" w:eastAsia="仿宋_GB2312" w:cs="Times New Roman"/>
          <w:sz w:val="32"/>
          <w:szCs w:val="32"/>
          <w:lang w:val="en-US" w:eastAsia="zh-CN"/>
        </w:rPr>
        <w:t>12月中下旬，由学</w:t>
      </w:r>
      <w:r>
        <w:rPr>
          <w:rFonts w:hint="default" w:ascii="Times New Roman" w:hAnsi="Times New Roman" w:eastAsia="仿宋_GB2312" w:cs="Times New Roman"/>
          <w:kern w:val="0"/>
          <w:sz w:val="32"/>
          <w:szCs w:val="32"/>
        </w:rPr>
        <w:t>院领导带队、</w:t>
      </w:r>
      <w:r>
        <w:rPr>
          <w:rFonts w:hint="default" w:ascii="Times New Roman" w:hAnsi="Times New Roman" w:eastAsia="仿宋_GB2312" w:cs="Times New Roman"/>
          <w:kern w:val="0"/>
          <w:sz w:val="32"/>
          <w:szCs w:val="32"/>
          <w:lang w:val="en-US" w:eastAsia="zh-CN"/>
        </w:rPr>
        <w:t>党委各职能部门</w:t>
      </w:r>
      <w:r>
        <w:rPr>
          <w:rFonts w:hint="default" w:ascii="Times New Roman" w:hAnsi="Times New Roman" w:eastAsia="仿宋_GB2312" w:cs="Times New Roman"/>
          <w:kern w:val="0"/>
          <w:sz w:val="32"/>
          <w:szCs w:val="32"/>
        </w:rPr>
        <w:t>参加，</w:t>
      </w:r>
      <w:r>
        <w:rPr>
          <w:rFonts w:hint="default"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color w:val="000000"/>
          <w:kern w:val="0"/>
          <w:sz w:val="32"/>
          <w:szCs w:val="32"/>
        </w:rPr>
        <w:t>听取汇报、查阅材料、</w:t>
      </w:r>
      <w:r>
        <w:rPr>
          <w:rFonts w:hint="default" w:ascii="Times New Roman" w:hAnsi="Times New Roman" w:eastAsia="仿宋_GB2312" w:cs="Times New Roman"/>
          <w:color w:val="000000"/>
          <w:kern w:val="0"/>
          <w:sz w:val="32"/>
          <w:szCs w:val="32"/>
          <w:lang w:val="en-US" w:eastAsia="zh-CN"/>
        </w:rPr>
        <w:t>谈话了解等方式</w:t>
      </w:r>
      <w:r>
        <w:rPr>
          <w:rFonts w:hint="default" w:ascii="Times New Roman" w:hAnsi="Times New Roman" w:eastAsia="仿宋_GB2312" w:cs="Times New Roman"/>
          <w:kern w:val="0"/>
          <w:sz w:val="32"/>
          <w:szCs w:val="32"/>
          <w:lang w:eastAsia="zh-Hans"/>
        </w:rPr>
        <w:t>对各二级党组织</w:t>
      </w:r>
      <w:r>
        <w:rPr>
          <w:rFonts w:hint="default" w:ascii="Times New Roman" w:hAnsi="Times New Roman" w:eastAsia="仿宋_GB2312" w:cs="Times New Roman"/>
          <w:kern w:val="0"/>
          <w:sz w:val="32"/>
          <w:szCs w:val="32"/>
        </w:rPr>
        <w:t>进行现场督查</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综合</w:t>
      </w:r>
      <w:r>
        <w:rPr>
          <w:rFonts w:hint="default" w:ascii="Times New Roman" w:hAnsi="Times New Roman" w:eastAsia="仿宋_GB2312" w:cs="Times New Roman"/>
          <w:color w:val="000000"/>
          <w:kern w:val="0"/>
          <w:sz w:val="32"/>
          <w:szCs w:val="32"/>
        </w:rPr>
        <w:t>日常监督中发现</w:t>
      </w:r>
      <w:r>
        <w:rPr>
          <w:rFonts w:hint="default"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rPr>
        <w:t>问题，形成反馈意见。</w:t>
      </w:r>
      <w:r>
        <w:rPr>
          <w:rFonts w:hint="default" w:ascii="Times New Roman" w:hAnsi="Times New Roman" w:eastAsia="仿宋_GB2312" w:cs="Times New Roman"/>
          <w:sz w:val="32"/>
          <w:szCs w:val="32"/>
          <w:lang w:val="en-US" w:eastAsia="zh-CN"/>
        </w:rPr>
        <w:t>具体时间另行通知。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Hans"/>
        </w:rPr>
        <w:t>四</w:t>
      </w:r>
      <w:r>
        <w:rPr>
          <w:rFonts w:hint="default" w:ascii="Times New Roman" w:hAnsi="Times New Roman" w:eastAsia="黑体" w:cs="Times New Roman"/>
          <w:sz w:val="32"/>
          <w:szCs w:val="32"/>
        </w:rPr>
        <w:t>、结果运用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w:t>
      </w:r>
      <w:r>
        <w:rPr>
          <w:rFonts w:hint="default" w:ascii="Times New Roman" w:hAnsi="Times New Roman" w:eastAsia="仿宋_GB2312" w:cs="Times New Roman"/>
          <w:color w:val="000000"/>
          <w:kern w:val="0"/>
          <w:sz w:val="32"/>
          <w:szCs w:val="32"/>
        </w:rPr>
        <w:t>全面从严治党工作</w:t>
      </w:r>
      <w:r>
        <w:rPr>
          <w:rFonts w:hint="default" w:ascii="Times New Roman" w:hAnsi="Times New Roman" w:eastAsia="仿宋_GB2312" w:cs="Times New Roman"/>
          <w:sz w:val="32"/>
          <w:szCs w:val="32"/>
        </w:rPr>
        <w:t>领导小组办公室</w:t>
      </w:r>
      <w:r>
        <w:rPr>
          <w:rFonts w:hint="default" w:ascii="Times New Roman" w:hAnsi="Times New Roman" w:eastAsia="仿宋_GB2312" w:cs="Times New Roman"/>
          <w:sz w:val="32"/>
          <w:szCs w:val="32"/>
          <w:lang w:val="en-US" w:eastAsia="zh-CN"/>
        </w:rPr>
        <w:t>整理</w:t>
      </w:r>
      <w:r>
        <w:rPr>
          <w:rFonts w:hint="default" w:ascii="Times New Roman" w:hAnsi="Times New Roman" w:eastAsia="仿宋_GB2312" w:cs="Times New Roman"/>
          <w:sz w:val="32"/>
          <w:szCs w:val="32"/>
        </w:rPr>
        <w:t>全年检查考核结果，向党委专题汇报，并将检查考核结果向</w:t>
      </w:r>
      <w:r>
        <w:rPr>
          <w:rFonts w:hint="default" w:ascii="Times New Roman" w:hAnsi="Times New Roman" w:eastAsia="仿宋_GB2312" w:cs="Times New Roman"/>
          <w:sz w:val="32"/>
          <w:szCs w:val="32"/>
          <w:lang w:eastAsia="zh-Hans"/>
        </w:rPr>
        <w:t>各二级党组织</w:t>
      </w:r>
      <w:r>
        <w:rPr>
          <w:rFonts w:hint="default" w:ascii="Times New Roman" w:hAnsi="Times New Roman" w:eastAsia="仿宋_GB2312" w:cs="Times New Roman"/>
          <w:sz w:val="32"/>
          <w:szCs w:val="32"/>
        </w:rPr>
        <w:t>反馈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突出以查促改、以查促建，切实抓好问题整改，及时补齐制度短板，实现问题整改和标本兼治有机结合。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强化</w:t>
      </w:r>
      <w:r>
        <w:rPr>
          <w:rFonts w:hint="default" w:ascii="Times New Roman" w:hAnsi="Times New Roman" w:eastAsia="楷体_GB2312" w:cs="Times New Roman"/>
          <w:sz w:val="32"/>
          <w:szCs w:val="32"/>
        </w:rPr>
        <w:t>整改。</w:t>
      </w:r>
      <w:r>
        <w:rPr>
          <w:rFonts w:hint="default" w:ascii="Times New Roman" w:hAnsi="Times New Roman" w:eastAsia="仿宋_GB2312" w:cs="Times New Roman"/>
          <w:sz w:val="32"/>
          <w:szCs w:val="32"/>
          <w:lang w:eastAsia="zh-Hans"/>
        </w:rPr>
        <w:t>对监督</w:t>
      </w:r>
      <w:r>
        <w:rPr>
          <w:rFonts w:hint="default" w:ascii="Times New Roman" w:hAnsi="Times New Roman" w:eastAsia="仿宋_GB2312" w:cs="Times New Roman"/>
          <w:sz w:val="32"/>
          <w:szCs w:val="32"/>
        </w:rPr>
        <w:t>检查中发现的</w:t>
      </w:r>
      <w:r>
        <w:rPr>
          <w:rFonts w:hint="default" w:ascii="Times New Roman" w:hAnsi="Times New Roman" w:eastAsia="仿宋_GB2312" w:cs="Times New Roman"/>
          <w:sz w:val="32"/>
          <w:szCs w:val="32"/>
          <w:lang w:eastAsia="zh-Hans"/>
        </w:rPr>
        <w:t>能够立行立改的问题，当场指出，督促整改</w:t>
      </w:r>
      <w:r>
        <w:rPr>
          <w:rFonts w:hint="default" w:ascii="Times New Roman" w:hAnsi="Times New Roman" w:eastAsia="仿宋_GB2312" w:cs="Times New Roman"/>
          <w:sz w:val="32"/>
          <w:szCs w:val="32"/>
        </w:rPr>
        <w:t>并持续跟踪</w:t>
      </w:r>
      <w:r>
        <w:rPr>
          <w:rFonts w:hint="default" w:ascii="Times New Roman" w:hAnsi="Times New Roman" w:eastAsia="仿宋_GB2312" w:cs="Times New Roman"/>
          <w:sz w:val="32"/>
          <w:szCs w:val="32"/>
          <w:lang w:eastAsia="zh-Hans"/>
        </w:rPr>
        <w:t>；对需要建章立制、长期坚持的问题，督促建立台账，实施销账管理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对</w:t>
      </w:r>
      <w:r>
        <w:rPr>
          <w:rFonts w:hint="default" w:ascii="Times New Roman" w:hAnsi="Times New Roman" w:eastAsia="仿宋_GB2312" w:cs="Times New Roman"/>
          <w:sz w:val="32"/>
          <w:szCs w:val="32"/>
          <w:lang w:val="en-US" w:eastAsia="zh-CN"/>
        </w:rPr>
        <w:t>发现的</w:t>
      </w:r>
      <w:r>
        <w:rPr>
          <w:rFonts w:hint="default" w:ascii="Times New Roman" w:hAnsi="Times New Roman" w:eastAsia="仿宋_GB2312" w:cs="Times New Roman"/>
          <w:sz w:val="32"/>
          <w:szCs w:val="32"/>
          <w:lang w:eastAsia="zh-Hans"/>
        </w:rPr>
        <w:t>共性问题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lang w:eastAsia="zh-Hans"/>
        </w:rPr>
        <w:t>梳理分析，督促各二级党组织同题共答，结合工作实际，对照检查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举一反三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全面整改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系统提升，</w:t>
      </w:r>
      <w:r>
        <w:rPr>
          <w:rFonts w:hint="default" w:ascii="Times New Roman" w:hAnsi="Times New Roman" w:eastAsia="仿宋_GB2312" w:cs="Times New Roman"/>
          <w:sz w:val="32"/>
          <w:szCs w:val="32"/>
        </w:rPr>
        <w:t>形成发现问题、反馈整改、促进提升的闭环。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val="en-US" w:eastAsia="zh-CN"/>
        </w:rPr>
        <w:t>加强约谈</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val="en-US" w:eastAsia="zh-CN"/>
        </w:rPr>
        <w:t>党委书记对考核问题突出或问题相对集中的二级党组织负责人进行约谈，</w:t>
      </w:r>
      <w:r>
        <w:rPr>
          <w:rFonts w:hint="default" w:ascii="Times New Roman" w:hAnsi="Times New Roman" w:eastAsia="仿宋_GB2312" w:cs="Times New Roman"/>
          <w:sz w:val="32"/>
          <w:szCs w:val="32"/>
        </w:rPr>
        <w:t>对全面从严治党主体责任落实不到位</w:t>
      </w:r>
      <w:r>
        <w:rPr>
          <w:rFonts w:hint="default" w:ascii="Times New Roman" w:hAnsi="Times New Roman" w:eastAsia="仿宋_GB2312" w:cs="Times New Roman"/>
          <w:sz w:val="32"/>
          <w:szCs w:val="32"/>
          <w:lang w:val="en-US" w:eastAsia="zh-CN"/>
        </w:rPr>
        <w:t>等考核中发现的重要问题及时进行</w:t>
      </w:r>
      <w:r>
        <w:rPr>
          <w:rFonts w:hint="default" w:ascii="Times New Roman" w:hAnsi="Times New Roman" w:eastAsia="仿宋_GB2312" w:cs="Times New Roman"/>
          <w:sz w:val="32"/>
          <w:szCs w:val="32"/>
          <w:lang w:eastAsia="zh-Hans"/>
        </w:rPr>
        <w:t>提醒</w:t>
      </w:r>
      <w:r>
        <w:rPr>
          <w:rFonts w:hint="default" w:ascii="Times New Roman" w:hAnsi="Times New Roman" w:eastAsia="仿宋_GB2312" w:cs="Times New Roman"/>
          <w:sz w:val="32"/>
          <w:szCs w:val="32"/>
        </w:rPr>
        <w:t>，督促责任落实</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rPr>
        <w:t>（三）完善制度。</w:t>
      </w:r>
      <w:r>
        <w:rPr>
          <w:rFonts w:hint="default" w:ascii="Times New Roman" w:hAnsi="Times New Roman" w:eastAsia="仿宋_GB2312" w:cs="Times New Roman"/>
          <w:sz w:val="32"/>
          <w:szCs w:val="32"/>
        </w:rPr>
        <w:t>紧盯检查考核中发现的制度建设及执行方面</w:t>
      </w:r>
      <w:r>
        <w:rPr>
          <w:rFonts w:hint="default" w:ascii="Times New Roman" w:hAnsi="Times New Roman" w:eastAsia="仿宋_GB2312" w:cs="Times New Roman"/>
          <w:sz w:val="32"/>
          <w:szCs w:val="32"/>
          <w:lang w:val="en-US" w:eastAsia="zh-CN"/>
        </w:rPr>
        <w:t>存在</w:t>
      </w:r>
      <w:r>
        <w:rPr>
          <w:rFonts w:hint="default" w:ascii="Times New Roman" w:hAnsi="Times New Roman" w:eastAsia="仿宋_GB2312" w:cs="Times New Roman"/>
          <w:sz w:val="32"/>
          <w:szCs w:val="32"/>
        </w:rPr>
        <w:t>的问题，深入研判、找准症结，提出建议、督促落实，推动构建系统完备、科学规范、运行有效的全面从严治党制度体系，促进学院全面从严治党主体责任落实</w:t>
      </w:r>
      <w:r>
        <w:rPr>
          <w:rFonts w:hint="default" w:ascii="Times New Roman" w:hAnsi="Times New Roman" w:eastAsia="仿宋_GB2312" w:cs="Times New Roman"/>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黑体" w:cs="Times New Roman"/>
          <w:sz w:val="32"/>
          <w:szCs w:val="32"/>
          <w:lang w:eastAsia="zh-Hans"/>
        </w:rPr>
        <w:t>五、工作要求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（一）强化组织领导。</w:t>
      </w:r>
      <w:r>
        <w:rPr>
          <w:rFonts w:hint="default" w:ascii="Times New Roman" w:hAnsi="Times New Roman" w:eastAsia="仿宋_GB2312" w:cs="Times New Roman"/>
          <w:sz w:val="32"/>
          <w:szCs w:val="32"/>
          <w:lang w:eastAsia="zh-Hans"/>
        </w:rPr>
        <w:t>学院全面从严治党工作领导小组牵头抓总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统筹谋划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专题研究，督促考核和</w:t>
      </w:r>
      <w:r>
        <w:rPr>
          <w:rFonts w:hint="default" w:ascii="Times New Roman" w:hAnsi="Times New Roman" w:eastAsia="仿宋_GB2312" w:cs="Times New Roman"/>
          <w:sz w:val="32"/>
          <w:szCs w:val="32"/>
          <w:lang w:val="en-US" w:eastAsia="zh-CN"/>
        </w:rPr>
        <w:t>成果运用的</w:t>
      </w:r>
      <w:r>
        <w:rPr>
          <w:rFonts w:hint="default" w:ascii="Times New Roman" w:hAnsi="Times New Roman" w:eastAsia="仿宋_GB2312" w:cs="Times New Roman"/>
          <w:sz w:val="32"/>
          <w:szCs w:val="32"/>
          <w:lang w:eastAsia="zh-Hans"/>
        </w:rPr>
        <w:t>工作落实，及时总结经验做法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学院纪委配合做好相关工作，</w:t>
      </w:r>
      <w:r>
        <w:rPr>
          <w:rFonts w:hint="default" w:ascii="Times New Roman" w:hAnsi="Times New Roman" w:eastAsia="仿宋_GB2312" w:cs="Times New Roman"/>
          <w:sz w:val="32"/>
          <w:szCs w:val="32"/>
          <w:lang w:eastAsia="zh-Hans"/>
        </w:rPr>
        <w:t>不断提高工作质效。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（二）强化问题导向。</w:t>
      </w:r>
      <w:r>
        <w:rPr>
          <w:rFonts w:hint="default" w:ascii="Times New Roman" w:hAnsi="Times New Roman" w:eastAsia="仿宋_GB2312" w:cs="Times New Roman"/>
          <w:sz w:val="32"/>
          <w:szCs w:val="32"/>
          <w:lang w:eastAsia="zh-Hans"/>
        </w:rPr>
        <w:t>坚持过程评价，注重考核结果运用，聚焦监督考核主要内容，结合日常工作掌握情况，真发现问题、发现真问题，及时反馈各二级党组织整改纠偏。同时，以下看上，梳理工作中存在的薄弱环节，进一步建立健全长效机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（三）强化贯通协同。</w:t>
      </w:r>
      <w:r>
        <w:rPr>
          <w:rFonts w:hint="default" w:ascii="Times New Roman" w:hAnsi="Times New Roman" w:eastAsia="仿宋_GB2312" w:cs="Times New Roman"/>
          <w:sz w:val="32"/>
          <w:szCs w:val="32"/>
          <w:lang w:eastAsia="zh-Hans"/>
        </w:rPr>
        <w:t>健全监督体系，强化党委全面监督、纪委专责监督、党</w:t>
      </w:r>
      <w:r>
        <w:rPr>
          <w:rFonts w:hint="default" w:ascii="Times New Roman" w:hAnsi="Times New Roman" w:eastAsia="仿宋_GB2312" w:cs="Times New Roman"/>
          <w:sz w:val="32"/>
          <w:szCs w:val="32"/>
          <w:lang w:val="en-US" w:eastAsia="zh-CN"/>
        </w:rPr>
        <w:t>委</w:t>
      </w:r>
      <w:r>
        <w:rPr>
          <w:rFonts w:hint="default" w:ascii="Times New Roman" w:hAnsi="Times New Roman" w:eastAsia="仿宋_GB2312" w:cs="Times New Roman"/>
          <w:sz w:val="32"/>
          <w:szCs w:val="32"/>
          <w:lang w:eastAsia="zh-Hans"/>
        </w:rPr>
        <w:t>工作部门职能监督和审计监督、财会监督、群众监督、舆论监督等各类监督的贯通协同。加强高校党建基本标准</w:t>
      </w:r>
      <w:r>
        <w:rPr>
          <w:rFonts w:hint="default" w:ascii="Times New Roman" w:hAnsi="Times New Roman" w:eastAsia="仿宋_GB2312" w:cs="Times New Roman"/>
          <w:sz w:val="32"/>
          <w:szCs w:val="32"/>
          <w:lang w:val="en-US" w:eastAsia="zh-CN"/>
        </w:rPr>
        <w:t>入校</w:t>
      </w:r>
      <w:r>
        <w:rPr>
          <w:rFonts w:hint="default" w:ascii="Times New Roman" w:hAnsi="Times New Roman" w:eastAsia="仿宋_GB2312" w:cs="Times New Roman"/>
          <w:sz w:val="32"/>
          <w:szCs w:val="32"/>
          <w:lang w:eastAsia="zh-Hans"/>
        </w:rPr>
        <w:t>检查、党组织书记抓基层党建述职评议考核等其他监督考核</w:t>
      </w:r>
      <w:r>
        <w:rPr>
          <w:rFonts w:hint="default" w:ascii="Times New Roman" w:hAnsi="Times New Roman" w:eastAsia="仿宋_GB2312" w:cs="Times New Roman"/>
          <w:sz w:val="32"/>
          <w:szCs w:val="32"/>
          <w:lang w:val="en-US" w:eastAsia="zh-CN"/>
        </w:rPr>
        <w:t>成果的</w:t>
      </w:r>
      <w:r>
        <w:rPr>
          <w:rFonts w:hint="default" w:ascii="Times New Roman" w:hAnsi="Times New Roman" w:eastAsia="仿宋_GB2312" w:cs="Times New Roman"/>
          <w:sz w:val="32"/>
          <w:szCs w:val="32"/>
          <w:lang w:eastAsia="zh-Hans"/>
        </w:rPr>
        <w:t>互通共</w:t>
      </w:r>
      <w:r>
        <w:rPr>
          <w:rFonts w:hint="default" w:ascii="Times New Roman" w:hAnsi="Times New Roman" w:eastAsia="仿宋_GB2312" w:cs="Times New Roman"/>
          <w:sz w:val="32"/>
          <w:szCs w:val="32"/>
          <w:lang w:val="en-US" w:eastAsia="zh-CN"/>
        </w:rPr>
        <w:t>享</w:t>
      </w:r>
      <w:r>
        <w:rPr>
          <w:rFonts w:hint="default" w:ascii="Times New Roman" w:hAnsi="Times New Roman" w:eastAsia="仿宋_GB2312" w:cs="Times New Roman"/>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trike/>
          <w:sz w:val="32"/>
          <w:szCs w:val="32"/>
          <w:lang w:eastAsia="zh-Hans"/>
        </w:rPr>
      </w:pPr>
      <w:r>
        <w:rPr>
          <w:rFonts w:hint="default" w:ascii="Times New Roman" w:hAnsi="Times New Roman" w:eastAsia="楷体_GB2312" w:cs="Times New Roman"/>
          <w:sz w:val="32"/>
          <w:szCs w:val="32"/>
          <w:lang w:eastAsia="zh-Hans"/>
        </w:rPr>
        <w:t>（四）强化优良作风。</w:t>
      </w:r>
      <w:r>
        <w:rPr>
          <w:rFonts w:hint="default" w:ascii="Times New Roman" w:hAnsi="Times New Roman" w:eastAsia="仿宋_GB2312" w:cs="Times New Roman"/>
          <w:sz w:val="32"/>
          <w:szCs w:val="32"/>
          <w:lang w:eastAsia="zh-Hans"/>
        </w:rPr>
        <w:t>力戒形式主义、官僚主义，不断优化工作方式方法，强化精准发现问题的能力，重实绩、轻痕迹，重实效、轻形式，充分发挥各职能处室日常监督职能，综合运用多种途径，发现问题，切实提高监督质效。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Hans"/>
        </w:rPr>
      </w:pP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附件：</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Hans"/>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Hans"/>
        </w:rPr>
        <w:t>年北京教育学院全面从严治党（党建）工作</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1920" w:firstLineChars="600"/>
        <w:textAlignment w:val="auto"/>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考核特色指标</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Hans"/>
        </w:rPr>
        <w:t>全面从严治党（党建）工作考核反馈问题</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default" w:ascii="Times New Roman" w:hAnsi="Times New Roman" w:eastAsia="仿宋_GB2312" w:cs="Times New Roman"/>
          <w:sz w:val="32"/>
          <w:szCs w:val="32"/>
          <w:lang w:eastAsia="zh-Hans"/>
        </w:rPr>
        <w:sectPr>
          <w:footerReference r:id="rId3" w:type="default"/>
          <w:footerReference r:id="rId4" w:type="even"/>
          <w:pgSz w:w="11906" w:h="16838"/>
          <w:pgMar w:top="2098" w:right="1474" w:bottom="1985" w:left="1474" w:header="851" w:footer="992" w:gutter="0"/>
          <w:pgNumType w:fmt="decimal"/>
          <w:cols w:space="720" w:num="1"/>
          <w:docGrid w:type="lines" w:linePitch="312" w:charSpace="0"/>
        </w:sectPr>
      </w:pPr>
      <w:r>
        <w:rPr>
          <w:rFonts w:hint="default" w:ascii="Times New Roman" w:hAnsi="Times New Roman" w:eastAsia="仿宋_GB2312" w:cs="Times New Roman"/>
          <w:sz w:val="32"/>
          <w:szCs w:val="32"/>
          <w:lang w:eastAsia="zh-Hans"/>
        </w:rPr>
        <w:t>整改情况台账</w:t>
      </w:r>
    </w:p>
    <w:p>
      <w:pPr>
        <w:spacing w:line="520" w:lineRule="exact"/>
        <w:rPr>
          <w:rFonts w:hint="default" w:ascii="Times New Roman" w:hAnsi="Times New Roman" w:eastAsia="方正小标宋简体" w:cs="Times New Roman"/>
          <w:bCs/>
          <w:sz w:val="36"/>
          <w:szCs w:val="36"/>
        </w:rPr>
      </w:pPr>
      <w:r>
        <w:rPr>
          <w:rFonts w:hint="default" w:ascii="Times New Roman" w:hAnsi="Times New Roman" w:eastAsia="黑体" w:cs="Times New Roman"/>
          <w:sz w:val="32"/>
          <w:szCs w:val="32"/>
        </w:rPr>
        <w:t>附件1</w:t>
      </w:r>
    </w:p>
    <w:p>
      <w:pPr>
        <w:spacing w:line="420" w:lineRule="exact"/>
        <w:jc w:val="center"/>
        <w:rPr>
          <w:rFonts w:hint="default" w:ascii="Times New Roman" w:hAnsi="Times New Roman" w:eastAsia="方正小标宋简体" w:cs="Times New Roman"/>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default" w:ascii="Times New Roman" w:hAnsi="Times New Roman" w:eastAsia="方正小标宋简体" w:cs="Times New Roman"/>
          <w:bCs/>
          <w:sz w:val="44"/>
          <w:szCs w:val="44"/>
          <w:lang w:val="en-US" w:eastAsia="zh-CN"/>
        </w:rPr>
        <w:t>3</w:t>
      </w:r>
      <w:r>
        <w:rPr>
          <w:rFonts w:hint="default" w:ascii="Times New Roman" w:hAnsi="Times New Roman" w:eastAsia="方正小标宋简体" w:cs="Times New Roman"/>
          <w:bCs/>
          <w:sz w:val="44"/>
          <w:szCs w:val="44"/>
        </w:rPr>
        <w:t>年</w:t>
      </w:r>
      <w:r>
        <w:rPr>
          <w:rFonts w:hint="default" w:ascii="Times New Roman" w:hAnsi="Times New Roman" w:eastAsia="方正小标宋简体" w:cs="Times New Roman"/>
          <w:bCs/>
          <w:sz w:val="44"/>
          <w:szCs w:val="44"/>
          <w:lang w:eastAsia="zh-Hans"/>
        </w:rPr>
        <w:t>北京教育学院</w:t>
      </w:r>
      <w:r>
        <w:rPr>
          <w:rFonts w:hint="default" w:ascii="Times New Roman" w:hAnsi="Times New Roman" w:eastAsia="方正小标宋简体" w:cs="Times New Roman"/>
          <w:bCs/>
          <w:sz w:val="44"/>
          <w:szCs w:val="44"/>
        </w:rPr>
        <w:t>全面从严治党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（党建）工作考核特色指标</w:t>
      </w:r>
    </w:p>
    <w:p>
      <w:pPr>
        <w:spacing w:line="420" w:lineRule="exact"/>
        <w:rPr>
          <w:rFonts w:hint="default" w:ascii="Times New Roman" w:hAnsi="Times New Roman" w:eastAsia="仿宋_GB2312" w:cs="Times New Roman"/>
          <w:b/>
          <w:bCs/>
          <w:sz w:val="36"/>
          <w:szCs w:val="36"/>
        </w:rPr>
      </w:pPr>
    </w:p>
    <w:tbl>
      <w:tblPr>
        <w:tblStyle w:val="22"/>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486"/>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29"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考评内容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政治建设</w:t>
            </w:r>
          </w:p>
        </w:tc>
        <w:tc>
          <w:tcPr>
            <w:tcW w:w="695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rPr>
              <w:t>学习贯彻</w:t>
            </w:r>
            <w:r>
              <w:rPr>
                <w:rFonts w:hint="default" w:ascii="Times New Roman" w:hAnsi="Times New Roman" w:eastAsia="仿宋_GB2312" w:cs="Times New Roman"/>
                <w:bCs/>
                <w:sz w:val="28"/>
                <w:szCs w:val="28"/>
                <w:lang w:val="en-US" w:eastAsia="zh-CN"/>
              </w:rPr>
              <w:t>习近平新时代中国特色社会主义思想</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坚定拥护“两个确立”、坚决做到“两个维护”，不断提升政治判断力、政治领悟力、政治执行力</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贯彻落实习近平总书记关于教育的重要论述和对北京一系列重要讲话、指示批示、贺信回信等精神</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认真落实全面从严治党主体责任。加强统一战线工作。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思想建设</w:t>
            </w:r>
          </w:p>
        </w:tc>
        <w:tc>
          <w:tcPr>
            <w:tcW w:w="695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lang w:val="en-US" w:eastAsia="zh-CN"/>
              </w:rPr>
              <w:t>深入开展学习贯彻习近平新时代中国特色社会主义思想主题教育</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严格执行理论学习中心组学习制度、</w:t>
            </w:r>
            <w:r>
              <w:rPr>
                <w:rFonts w:hint="default" w:ascii="Times New Roman" w:hAnsi="Times New Roman" w:eastAsia="仿宋_GB2312" w:cs="Times New Roman"/>
                <w:bCs/>
                <w:color w:val="auto"/>
                <w:sz w:val="28"/>
                <w:szCs w:val="28"/>
                <w:u w:val="none"/>
                <w:lang w:val="en-US" w:eastAsia="zh-CN"/>
              </w:rPr>
              <w:t>教职工政治理论学习制度</w:t>
            </w:r>
            <w:r>
              <w:rPr>
                <w:rFonts w:hint="default" w:ascii="Times New Roman" w:hAnsi="Times New Roman" w:eastAsia="仿宋_GB2312" w:cs="Times New Roman"/>
                <w:bCs/>
                <w:sz w:val="28"/>
                <w:szCs w:val="28"/>
                <w:lang w:val="en-US" w:eastAsia="zh-CN"/>
              </w:rPr>
              <w:t>。积极推进思政课程与课程思政建设。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意识形态</w:t>
            </w:r>
          </w:p>
        </w:tc>
        <w:tc>
          <w:tcPr>
            <w:tcW w:w="695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kern w:val="2"/>
                <w:sz w:val="28"/>
                <w:szCs w:val="28"/>
                <w:lang w:val="en-US" w:eastAsia="zh-Hans" w:bidi="ar-SA"/>
              </w:rPr>
              <w:t>严格落实意识形态工作责任制，</w:t>
            </w:r>
            <w:r>
              <w:rPr>
                <w:rFonts w:hint="default" w:ascii="Times New Roman" w:hAnsi="Times New Roman" w:eastAsia="仿宋_GB2312" w:cs="Times New Roman"/>
                <w:bCs/>
                <w:kern w:val="2"/>
                <w:sz w:val="28"/>
                <w:szCs w:val="28"/>
                <w:lang w:val="en-US" w:eastAsia="zh-CN" w:bidi="ar-SA"/>
              </w:rPr>
              <w:t>强化</w:t>
            </w:r>
            <w:r>
              <w:rPr>
                <w:rFonts w:hint="default" w:ascii="Times New Roman" w:hAnsi="Times New Roman" w:eastAsia="仿宋_GB2312" w:cs="Times New Roman"/>
                <w:bCs/>
                <w:kern w:val="2"/>
                <w:sz w:val="28"/>
                <w:szCs w:val="28"/>
                <w:lang w:val="en-US" w:eastAsia="zh-Hans" w:bidi="ar-SA"/>
              </w:rPr>
              <w:t>意识形态阵地管理，</w:t>
            </w:r>
            <w:r>
              <w:rPr>
                <w:rFonts w:hint="default" w:ascii="Times New Roman" w:hAnsi="Times New Roman" w:eastAsia="仿宋_GB2312" w:cs="Times New Roman"/>
                <w:bCs/>
                <w:kern w:val="2"/>
                <w:sz w:val="28"/>
                <w:szCs w:val="28"/>
                <w:lang w:val="en-US" w:eastAsia="zh-CN" w:bidi="ar-SA"/>
              </w:rPr>
              <w:t>加强思想动态</w:t>
            </w:r>
            <w:r>
              <w:rPr>
                <w:rFonts w:hint="default" w:ascii="Times New Roman" w:hAnsi="Times New Roman" w:eastAsia="仿宋_GB2312" w:cs="Times New Roman"/>
                <w:bCs/>
                <w:kern w:val="2"/>
                <w:sz w:val="28"/>
                <w:szCs w:val="28"/>
                <w:lang w:val="en-US" w:eastAsia="zh-Hans" w:bidi="ar-SA"/>
              </w:rPr>
              <w:t>分析研判，完善应急处理机制，确保意识形态安全。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rPr>
              <w:t>4</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组织建设</w:t>
            </w:r>
          </w:p>
        </w:tc>
        <w:tc>
          <w:tcPr>
            <w:tcW w:w="695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sz w:val="28"/>
                <w:szCs w:val="28"/>
                <w:lang w:val="en-US" w:eastAsia="zh-CN"/>
              </w:rPr>
              <w:t>认真贯彻</w:t>
            </w:r>
            <w:r>
              <w:rPr>
                <w:rFonts w:hint="default" w:ascii="Times New Roman" w:hAnsi="Times New Roman" w:eastAsia="仿宋_GB2312" w:cs="Times New Roman"/>
                <w:bCs/>
                <w:sz w:val="28"/>
                <w:szCs w:val="28"/>
                <w:lang w:eastAsia="zh-Hans"/>
              </w:rPr>
              <w:t>《中国共产党普通高等学校基层组织工作条例》，扎实履行基层党建工作责任，</w:t>
            </w:r>
            <w:r>
              <w:rPr>
                <w:rFonts w:hint="default" w:ascii="Times New Roman" w:hAnsi="Times New Roman" w:eastAsia="仿宋_GB2312" w:cs="Times New Roman"/>
                <w:bCs/>
                <w:sz w:val="28"/>
                <w:szCs w:val="28"/>
                <w:lang w:val="en-US" w:eastAsia="zh-CN"/>
              </w:rPr>
              <w:t>严格院（系）党组织会议、党政联席会议制度执行，</w:t>
            </w:r>
            <w:r>
              <w:rPr>
                <w:rFonts w:hint="default" w:ascii="Times New Roman" w:hAnsi="Times New Roman" w:eastAsia="仿宋_GB2312" w:cs="Times New Roman"/>
                <w:bCs/>
                <w:sz w:val="28"/>
                <w:szCs w:val="28"/>
                <w:lang w:eastAsia="zh-Hans"/>
              </w:rPr>
              <w:t>认真完成党委部署的</w:t>
            </w:r>
            <w:r>
              <w:rPr>
                <w:rFonts w:hint="default" w:ascii="Times New Roman" w:hAnsi="Times New Roman" w:eastAsia="仿宋_GB2312" w:cs="Times New Roman"/>
                <w:bCs/>
                <w:sz w:val="28"/>
                <w:szCs w:val="28"/>
                <w:lang w:val="en-US" w:eastAsia="zh-CN"/>
              </w:rPr>
              <w:t>年度</w:t>
            </w:r>
            <w:r>
              <w:rPr>
                <w:rFonts w:hint="default" w:ascii="Times New Roman" w:hAnsi="Times New Roman" w:eastAsia="仿宋_GB2312" w:cs="Times New Roman"/>
                <w:bCs/>
                <w:sz w:val="28"/>
                <w:szCs w:val="28"/>
                <w:lang w:eastAsia="zh-Hans"/>
              </w:rPr>
              <w:t>党建重点工作</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加强领导班子建设，</w:t>
            </w:r>
            <w:r>
              <w:rPr>
                <w:rFonts w:hint="default" w:ascii="Times New Roman" w:hAnsi="Times New Roman" w:eastAsia="仿宋_GB2312" w:cs="Times New Roman"/>
                <w:bCs/>
                <w:sz w:val="28"/>
                <w:szCs w:val="28"/>
                <w:lang w:eastAsia="zh-Hans"/>
              </w:rPr>
              <w:t xml:space="preserve">加强党支部建设，做好党员发展工作。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rPr>
              <w:t>5</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作风建设</w:t>
            </w:r>
          </w:p>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纪律建设</w:t>
            </w:r>
          </w:p>
        </w:tc>
        <w:tc>
          <w:tcPr>
            <w:tcW w:w="695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加强对“一把手”和领导班子监督。严格落实中央八项规定精神和纠治“四风”，克服形式主义、官僚主义，整治享乐奢靡突出问题。认真开展党风廉政建设，一体推进“三不腐”。贯彻</w:t>
            </w:r>
            <w:r>
              <w:rPr>
                <w:rFonts w:hint="default" w:ascii="Times New Roman" w:hAnsi="Times New Roman" w:eastAsia="仿宋_GB2312" w:cs="Times New Roman"/>
                <w:bCs/>
                <w:sz w:val="28"/>
                <w:szCs w:val="28"/>
                <w:lang w:eastAsia="zh-Hans"/>
              </w:rPr>
              <w:t>落实</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Hans"/>
              </w:rPr>
              <w:t>以案为鉴、以案促改</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Hans"/>
              </w:rPr>
              <w:t>工作机制，</w:t>
            </w:r>
            <w:r>
              <w:rPr>
                <w:rFonts w:hint="default" w:ascii="Times New Roman" w:hAnsi="Times New Roman" w:eastAsia="仿宋_GB2312" w:cs="Times New Roman"/>
                <w:bCs/>
                <w:sz w:val="28"/>
                <w:szCs w:val="28"/>
                <w:lang w:val="en-US" w:eastAsia="zh-CN"/>
              </w:rPr>
              <w:t>及时</w:t>
            </w:r>
            <w:r>
              <w:rPr>
                <w:rFonts w:hint="default" w:ascii="Times New Roman" w:hAnsi="Times New Roman" w:eastAsia="仿宋_GB2312" w:cs="Times New Roman"/>
                <w:bCs/>
                <w:sz w:val="28"/>
                <w:szCs w:val="28"/>
                <w:lang w:eastAsia="zh-Hans"/>
              </w:rPr>
              <w:t>传达学习警示教育大会精神。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rPr>
              <w:t>6</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师德师风</w:t>
            </w:r>
          </w:p>
        </w:tc>
        <w:tc>
          <w:tcPr>
            <w:tcW w:w="695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持续加强师德师风建设，坚持师德师风“第一标准”，严肃处理师德失范、学术不端行为。深入开展师德集中学习教育。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rPr>
              <w:t>7</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安全稳定</w:t>
            </w:r>
          </w:p>
        </w:tc>
        <w:tc>
          <w:tcPr>
            <w:tcW w:w="695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kern w:val="2"/>
                <w:sz w:val="28"/>
                <w:szCs w:val="28"/>
                <w:lang w:val="en-US" w:eastAsia="zh-CN" w:bidi="ar-SA"/>
              </w:rPr>
              <w:t>严格</w:t>
            </w:r>
            <w:r>
              <w:rPr>
                <w:rFonts w:hint="default" w:ascii="Times New Roman" w:hAnsi="Times New Roman" w:eastAsia="仿宋_GB2312" w:cs="Times New Roman"/>
                <w:bCs/>
                <w:kern w:val="2"/>
                <w:sz w:val="28"/>
                <w:szCs w:val="28"/>
                <w:lang w:val="en-US" w:eastAsia="zh-Hans" w:bidi="ar-SA"/>
              </w:rPr>
              <w:t>落实安全生产和维稳工作责任制，积极主动排查解决影响安全稳定的风险因素</w:t>
            </w:r>
            <w:r>
              <w:rPr>
                <w:rFonts w:hint="default" w:ascii="Times New Roman" w:hAnsi="Times New Roman" w:eastAsia="仿宋_GB2312" w:cs="Times New Roman"/>
                <w:bCs/>
                <w:kern w:val="2"/>
                <w:sz w:val="28"/>
                <w:szCs w:val="28"/>
                <w:lang w:val="en-US" w:eastAsia="zh-CN" w:bidi="ar-SA"/>
              </w:rPr>
              <w:t>。</w:t>
            </w:r>
            <w:r>
              <w:rPr>
                <w:rFonts w:hint="default" w:ascii="Times New Roman" w:hAnsi="Times New Roman" w:eastAsia="仿宋_GB2312" w:cs="Times New Roman"/>
                <w:bCs/>
                <w:kern w:val="2"/>
                <w:sz w:val="28"/>
                <w:szCs w:val="28"/>
                <w:lang w:val="en-US" w:eastAsia="zh-Hans" w:bidi="ar-SA"/>
              </w:rPr>
              <w:t>认真做好抵御防范宗教渗透和校园传教工作</w:t>
            </w:r>
            <w:r>
              <w:rPr>
                <w:rFonts w:hint="default" w:ascii="Times New Roman" w:hAnsi="Times New Roman" w:eastAsia="仿宋_GB2312" w:cs="Times New Roman"/>
                <w:bCs/>
                <w:kern w:val="2"/>
                <w:sz w:val="28"/>
                <w:szCs w:val="28"/>
                <w:lang w:val="en-US" w:eastAsia="zh-CN" w:bidi="ar-SA"/>
              </w:rPr>
              <w:t>。</w:t>
            </w:r>
            <w:r>
              <w:rPr>
                <w:rFonts w:hint="default" w:ascii="Times New Roman" w:hAnsi="Times New Roman" w:eastAsia="仿宋_GB2312" w:cs="Times New Roman"/>
                <w:bCs/>
                <w:kern w:val="2"/>
                <w:sz w:val="28"/>
                <w:szCs w:val="28"/>
                <w:lang w:val="en-US" w:eastAsia="zh-Hans" w:bidi="ar-SA"/>
              </w:rPr>
              <w:t>及时稳妥处置群体事件、突发事件、舆情事件等，切实守好校园安全底线。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rPr>
              <w:t>8</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问题整改</w:t>
            </w:r>
          </w:p>
        </w:tc>
        <w:tc>
          <w:tcPr>
            <w:tcW w:w="695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坚持问题导向，落实整改要求，及时完成巡视、巡察、审计、全面从严治党考核等反馈问题的整改落实工作。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lang w:val="en-US" w:eastAsia="zh-CN"/>
              </w:rPr>
              <w:t>9</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事业发展</w:t>
            </w:r>
          </w:p>
        </w:tc>
        <w:tc>
          <w:tcPr>
            <w:tcW w:w="695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kern w:val="2"/>
                <w:sz w:val="28"/>
                <w:szCs w:val="28"/>
                <w:lang w:val="en-US" w:eastAsia="zh-CN" w:bidi="ar-SA"/>
              </w:rPr>
              <w:t>落实立德树人根本任务，</w:t>
            </w:r>
            <w:r>
              <w:rPr>
                <w:rFonts w:hint="default" w:ascii="Times New Roman" w:hAnsi="Times New Roman" w:eastAsia="仿宋_GB2312" w:cs="Times New Roman"/>
                <w:bCs/>
                <w:sz w:val="28"/>
                <w:szCs w:val="28"/>
                <w:lang w:eastAsia="zh-Hans"/>
              </w:rPr>
              <w:t>服务国家战略和首都教育发展，</w:t>
            </w:r>
            <w:r>
              <w:rPr>
                <w:rFonts w:hint="default" w:ascii="Times New Roman" w:hAnsi="Times New Roman" w:eastAsia="仿宋_GB2312" w:cs="Times New Roman"/>
                <w:bCs/>
                <w:sz w:val="28"/>
                <w:szCs w:val="28"/>
                <w:lang w:val="en-US" w:eastAsia="zh-CN"/>
              </w:rPr>
              <w:t>贯彻落实学院第四次党员代表大会精神和</w:t>
            </w:r>
            <w:r>
              <w:rPr>
                <w:rFonts w:hint="default" w:ascii="Times New Roman" w:hAnsi="Times New Roman" w:eastAsia="仿宋_GB2312" w:cs="Times New Roman"/>
                <w:bCs/>
                <w:sz w:val="28"/>
                <w:szCs w:val="28"/>
                <w:lang w:eastAsia="zh-Hans"/>
              </w:rPr>
              <w:t>学院</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Hans"/>
              </w:rPr>
              <w:t>十四五</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Hans"/>
              </w:rPr>
              <w:t>规划。</w:t>
            </w:r>
            <w:r>
              <w:rPr>
                <w:rFonts w:hint="default" w:ascii="Times New Roman" w:hAnsi="Times New Roman" w:eastAsia="仿宋_GB2312" w:cs="Times New Roman"/>
                <w:bCs/>
                <w:sz w:val="28"/>
                <w:szCs w:val="28"/>
                <w:lang w:val="en-US" w:eastAsia="zh-CN"/>
              </w:rPr>
              <w:t>推进落实绩效考核、建院70周年系列活动等重点工作。落实依法治校加强制度建设，高质量推进人才培养、队伍建设</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推动有组织科研和学科建设等情况。</w:t>
            </w:r>
          </w:p>
        </w:tc>
      </w:tr>
    </w:tbl>
    <w:p>
      <w:pPr>
        <w:spacing w:line="420" w:lineRule="exact"/>
        <w:jc w:val="center"/>
        <w:rPr>
          <w:rFonts w:hint="default" w:ascii="Times New Roman" w:hAnsi="Times New Roman" w:eastAsia="仿宋_GB2312" w:cs="Times New Roman"/>
          <w:kern w:val="0"/>
          <w:sz w:val="32"/>
          <w:szCs w:val="32"/>
        </w:rPr>
        <w:sectPr>
          <w:pgSz w:w="11906" w:h="16838"/>
          <w:pgMar w:top="2098" w:right="1474" w:bottom="1985" w:left="1474" w:header="851" w:footer="992" w:gutter="0"/>
          <w:pgNumType w:fmt="decimal"/>
          <w:cols w:space="720" w:num="1"/>
          <w:docGrid w:type="lines" w:linePitch="312" w:charSpace="0"/>
        </w:sectPr>
      </w:pPr>
    </w:p>
    <w:p>
      <w:pPr>
        <w:spacing w:line="420" w:lineRule="exact"/>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附件2</w:t>
      </w:r>
    </w:p>
    <w:p>
      <w:pPr>
        <w:jc w:val="center"/>
        <w:rPr>
          <w:rFonts w:hint="default" w:ascii="Times New Roman" w:hAnsi="Times New Roman" w:eastAsia="方正小标宋简体" w:cs="Times New Roman"/>
          <w:kern w:val="0"/>
          <w:sz w:val="36"/>
          <w:szCs w:val="36"/>
          <w:lang w:val="en-US" w:eastAsia="zh-CN"/>
        </w:rPr>
      </w:pPr>
    </w:p>
    <w:p>
      <w:pPr>
        <w:jc w:val="center"/>
        <w:rPr>
          <w:rFonts w:hint="default" w:ascii="Times New Roman" w:hAnsi="Times New Roman" w:eastAsia="等线" w:cs="Times New Roman"/>
          <w:sz w:val="36"/>
          <w:szCs w:val="36"/>
        </w:rPr>
      </w:pPr>
      <w:r>
        <w:rPr>
          <w:rFonts w:hint="default" w:ascii="Times New Roman" w:hAnsi="Times New Roman" w:eastAsia="方正小标宋简体" w:cs="Times New Roman"/>
          <w:kern w:val="0"/>
          <w:sz w:val="36"/>
          <w:szCs w:val="36"/>
          <w:lang w:val="en-US" w:eastAsia="zh-CN"/>
        </w:rPr>
        <w:t>2022年</w:t>
      </w:r>
      <w:r>
        <w:rPr>
          <w:rFonts w:hint="default" w:ascii="Times New Roman" w:hAnsi="Times New Roman" w:eastAsia="方正小标宋简体" w:cs="Times New Roman"/>
          <w:kern w:val="0"/>
          <w:sz w:val="36"/>
          <w:szCs w:val="36"/>
        </w:rPr>
        <w:t>全面从严治党（党建）工作考核反馈问题整改情况台账</w:t>
      </w:r>
    </w:p>
    <w:tbl>
      <w:tblPr>
        <w:tblStyle w:val="22"/>
        <w:tblW w:w="13285" w:type="dxa"/>
        <w:jc w:val="center"/>
        <w:tblLayout w:type="autofit"/>
        <w:tblCellMar>
          <w:top w:w="0" w:type="dxa"/>
          <w:left w:w="108" w:type="dxa"/>
          <w:bottom w:w="0" w:type="dxa"/>
          <w:right w:w="108" w:type="dxa"/>
        </w:tblCellMar>
      </w:tblPr>
      <w:tblGrid>
        <w:gridCol w:w="456"/>
        <w:gridCol w:w="2096"/>
        <w:gridCol w:w="2410"/>
        <w:gridCol w:w="1700"/>
        <w:gridCol w:w="6623"/>
      </w:tblGrid>
      <w:tr>
        <w:tblPrEx>
          <w:tblCellMar>
            <w:top w:w="0" w:type="dxa"/>
            <w:left w:w="108" w:type="dxa"/>
            <w:bottom w:w="0" w:type="dxa"/>
            <w:right w:w="108" w:type="dxa"/>
          </w:tblCellMar>
        </w:tblPrEx>
        <w:trPr>
          <w:trHeight w:val="639" w:hRule="atLeast"/>
          <w:jc w:val="center"/>
        </w:trPr>
        <w:tc>
          <w:tcPr>
            <w:tcW w:w="496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二级党组织：</w:t>
            </w:r>
          </w:p>
        </w:tc>
        <w:tc>
          <w:tcPr>
            <w:tcW w:w="8323" w:type="dxa"/>
            <w:gridSpan w:val="2"/>
            <w:tcBorders>
              <w:top w:val="nil"/>
              <w:left w:val="nil"/>
              <w:bottom w:val="nil"/>
              <w:right w:val="nil"/>
            </w:tcBorders>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填表日期：    年  月  日</w:t>
            </w:r>
          </w:p>
        </w:tc>
      </w:tr>
      <w:tr>
        <w:tblPrEx>
          <w:tblCellMar>
            <w:top w:w="0" w:type="dxa"/>
            <w:left w:w="108" w:type="dxa"/>
            <w:bottom w:w="0" w:type="dxa"/>
            <w:right w:w="108" w:type="dxa"/>
          </w:tblCellMar>
        </w:tblPrEx>
        <w:trPr>
          <w:trHeight w:val="648"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小标宋简体" w:cs="Times New Roman"/>
                <w:kern w:val="0"/>
                <w:sz w:val="24"/>
                <w:szCs w:val="24"/>
              </w:rPr>
            </w:pPr>
            <w:r>
              <w:rPr>
                <w:rFonts w:hint="default" w:ascii="Times New Roman" w:hAnsi="Times New Roman" w:eastAsia="方正小标宋简体" w:cs="Times New Roman"/>
                <w:kern w:val="0"/>
                <w:sz w:val="24"/>
                <w:szCs w:val="24"/>
              </w:rPr>
              <w:t>序</w:t>
            </w:r>
          </w:p>
          <w:p>
            <w:pPr>
              <w:widowControl/>
              <w:jc w:val="center"/>
              <w:rPr>
                <w:rFonts w:hint="default" w:ascii="Times New Roman" w:hAnsi="Times New Roman" w:eastAsia="方正小标宋简体" w:cs="Times New Roman"/>
                <w:kern w:val="0"/>
                <w:sz w:val="24"/>
                <w:szCs w:val="24"/>
              </w:rPr>
            </w:pPr>
            <w:r>
              <w:rPr>
                <w:rFonts w:hint="default" w:ascii="Times New Roman" w:hAnsi="Times New Roman" w:eastAsia="方正小标宋简体" w:cs="Times New Roman"/>
                <w:kern w:val="0"/>
                <w:sz w:val="24"/>
                <w:szCs w:val="24"/>
              </w:rPr>
              <w:t>号</w:t>
            </w:r>
          </w:p>
        </w:tc>
        <w:tc>
          <w:tcPr>
            <w:tcW w:w="209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小标宋简体" w:cs="Times New Roman"/>
                <w:kern w:val="0"/>
                <w:sz w:val="24"/>
                <w:szCs w:val="24"/>
              </w:rPr>
            </w:pPr>
            <w:r>
              <w:rPr>
                <w:rFonts w:hint="default" w:ascii="Times New Roman" w:hAnsi="Times New Roman" w:eastAsia="方正小标宋简体" w:cs="Times New Roman"/>
                <w:kern w:val="0"/>
                <w:sz w:val="24"/>
                <w:szCs w:val="24"/>
              </w:rPr>
              <w:t>问题方面</w:t>
            </w:r>
          </w:p>
        </w:tc>
        <w:tc>
          <w:tcPr>
            <w:tcW w:w="24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小标宋简体" w:cs="Times New Roman"/>
                <w:kern w:val="0"/>
                <w:sz w:val="24"/>
                <w:szCs w:val="24"/>
              </w:rPr>
            </w:pPr>
            <w:r>
              <w:rPr>
                <w:rFonts w:hint="default" w:ascii="Times New Roman" w:hAnsi="Times New Roman" w:eastAsia="方正小标宋简体" w:cs="Times New Roman"/>
                <w:kern w:val="0"/>
                <w:sz w:val="24"/>
                <w:szCs w:val="24"/>
              </w:rPr>
              <w:t>具体问题描述</w:t>
            </w:r>
          </w:p>
        </w:tc>
        <w:tc>
          <w:tcPr>
            <w:tcW w:w="832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小标宋简体" w:cs="Times New Roman"/>
                <w:kern w:val="0"/>
                <w:sz w:val="24"/>
                <w:szCs w:val="24"/>
              </w:rPr>
            </w:pPr>
            <w:r>
              <w:rPr>
                <w:rFonts w:hint="default" w:ascii="Times New Roman" w:hAnsi="Times New Roman" w:eastAsia="方正小标宋简体" w:cs="Times New Roman"/>
                <w:kern w:val="0"/>
                <w:sz w:val="24"/>
                <w:szCs w:val="24"/>
              </w:rPr>
              <w:t>具体整改情况</w:t>
            </w:r>
          </w:p>
        </w:tc>
      </w:tr>
      <w:tr>
        <w:tblPrEx>
          <w:tblCellMar>
            <w:top w:w="0" w:type="dxa"/>
            <w:left w:w="108" w:type="dxa"/>
            <w:bottom w:w="0" w:type="dxa"/>
            <w:right w:w="108" w:type="dxa"/>
          </w:tblCellMar>
        </w:tblPrEx>
        <w:trPr>
          <w:trHeight w:val="468"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09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24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8323"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92"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209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24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8323"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16"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209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24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8323"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52"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209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24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8323"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16"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209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p>
        </w:tc>
        <w:tc>
          <w:tcPr>
            <w:tcW w:w="24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p>
        </w:tc>
        <w:tc>
          <w:tcPr>
            <w:tcW w:w="8323"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p>
        </w:tc>
      </w:tr>
      <w:tr>
        <w:tblPrEx>
          <w:tblCellMar>
            <w:top w:w="0" w:type="dxa"/>
            <w:left w:w="108" w:type="dxa"/>
            <w:bottom w:w="0" w:type="dxa"/>
            <w:right w:w="108" w:type="dxa"/>
          </w:tblCellMar>
        </w:tblPrEx>
        <w:trPr>
          <w:trHeight w:val="550"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209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24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832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gridAfter w:val="1"/>
          <w:wAfter w:w="6623" w:type="dxa"/>
          <w:trHeight w:val="699" w:hRule="atLeast"/>
          <w:jc w:val="center"/>
        </w:trPr>
        <w:tc>
          <w:tcPr>
            <w:tcW w:w="6662"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 xml:space="preserve">填表人：                           </w:t>
            </w:r>
            <w:r>
              <w:rPr>
                <w:rFonts w:hint="default" w:ascii="Times New Roman" w:hAnsi="Times New Roman" w:eastAsia="仿宋_GB2312" w:cs="Times New Roman"/>
                <w:kern w:val="0"/>
                <w:sz w:val="28"/>
                <w:szCs w:val="28"/>
              </w:rPr>
              <w:t>联系电话：</w:t>
            </w:r>
          </w:p>
        </w:tc>
      </w:tr>
    </w:tbl>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Hans" w:bidi="ar-SA"/>
        </w:rPr>
        <w:sectPr>
          <w:headerReference r:id="rId5" w:type="default"/>
          <w:footerReference r:id="rId6" w:type="default"/>
          <w:pgSz w:w="16838" w:h="11906" w:orient="landscape"/>
          <w:pgMar w:top="1588" w:right="2098" w:bottom="1474" w:left="1984" w:header="851" w:footer="992" w:gutter="0"/>
          <w:cols w:space="0" w:num="1"/>
          <w:docGrid w:type="linesAndChars" w:linePitch="318" w:charSpace="0"/>
        </w:sectPr>
      </w:pPr>
      <w:r>
        <w:rPr>
          <w:rFonts w:hint="default" w:ascii="Times New Roman" w:hAnsi="Times New Roman" w:eastAsia="黑体" w:cs="Times New Roman"/>
          <w:b w:val="0"/>
          <w:bCs w:val="0"/>
          <w:kern w:val="2"/>
          <w:sz w:val="28"/>
          <w:szCs w:val="28"/>
          <w:lang w:val="en-US" w:eastAsia="zh-Hans" w:bidi="ar-SA"/>
        </w:rPr>
        <w:t>问题</w:t>
      </w:r>
      <w:r>
        <w:rPr>
          <w:rFonts w:hint="default" w:ascii="Times New Roman" w:hAnsi="Times New Roman" w:eastAsia="黑体" w:cs="Times New Roman"/>
          <w:b w:val="0"/>
          <w:bCs w:val="0"/>
          <w:kern w:val="2"/>
          <w:sz w:val="28"/>
          <w:szCs w:val="28"/>
          <w:lang w:val="en-US" w:eastAsia="zh-CN" w:bidi="ar-SA"/>
        </w:rPr>
        <w:t>方面</w:t>
      </w:r>
      <w:r>
        <w:rPr>
          <w:rFonts w:hint="default" w:ascii="Times New Roman" w:hAnsi="Times New Roman" w:eastAsia="黑体" w:cs="Times New Roman"/>
          <w:b w:val="0"/>
          <w:bCs w:val="0"/>
          <w:kern w:val="2"/>
          <w:sz w:val="28"/>
          <w:szCs w:val="28"/>
          <w:lang w:val="en-US" w:eastAsia="zh-Hans" w:bidi="ar-SA"/>
        </w:rPr>
        <w:t>主要包括：</w:t>
      </w:r>
      <w:r>
        <w:rPr>
          <w:rFonts w:hint="default" w:ascii="Times New Roman" w:hAnsi="Times New Roman" w:eastAsia="仿宋_GB2312" w:cs="Times New Roman"/>
          <w:b w:val="0"/>
          <w:bCs w:val="0"/>
          <w:snapToGrid/>
          <w:kern w:val="2"/>
          <w:sz w:val="28"/>
          <w:szCs w:val="28"/>
          <w:lang w:val="zh-CN" w:eastAsia="zh-CN" w:bidi="ar-SA"/>
        </w:rPr>
        <w:t>坚持党的全面</w:t>
      </w:r>
      <w:r>
        <w:rPr>
          <w:rFonts w:hint="default" w:ascii="Times New Roman" w:hAnsi="Times New Roman" w:eastAsia="仿宋_GB2312" w:cs="Times New Roman"/>
          <w:b w:val="0"/>
          <w:bCs w:val="0"/>
          <w:kern w:val="2"/>
          <w:sz w:val="28"/>
          <w:szCs w:val="28"/>
          <w:lang w:val="zh-CN" w:eastAsia="zh-CN" w:bidi="ar-SA"/>
        </w:rPr>
        <w:t>领导</w:t>
      </w:r>
      <w:r>
        <w:rPr>
          <w:rFonts w:hint="default" w:ascii="Times New Roman" w:hAnsi="Times New Roman" w:eastAsia="仿宋_GB2312" w:cs="Times New Roman"/>
          <w:b w:val="0"/>
          <w:bCs w:val="0"/>
          <w:snapToGrid/>
          <w:kern w:val="2"/>
          <w:sz w:val="28"/>
          <w:szCs w:val="28"/>
          <w:lang w:val="en-US" w:eastAsia="zh-Hans" w:bidi="ar-SA"/>
        </w:rPr>
        <w:t>、</w:t>
      </w:r>
      <w:r>
        <w:rPr>
          <w:rFonts w:hint="default" w:ascii="Times New Roman" w:hAnsi="Times New Roman" w:eastAsia="仿宋_GB2312" w:cs="Times New Roman"/>
          <w:b w:val="0"/>
          <w:bCs w:val="0"/>
          <w:kern w:val="2"/>
          <w:sz w:val="28"/>
          <w:szCs w:val="28"/>
          <w:lang w:val="en-US" w:eastAsia="zh-CN" w:bidi="ar-SA"/>
        </w:rPr>
        <w:t>党的政治建设</w:t>
      </w:r>
      <w:r>
        <w:rPr>
          <w:rFonts w:hint="default" w:ascii="Times New Roman" w:hAnsi="Times New Roman" w:eastAsia="仿宋_GB2312" w:cs="Times New Roman"/>
          <w:b w:val="0"/>
          <w:bCs w:val="0"/>
          <w:kern w:val="2"/>
          <w:sz w:val="28"/>
          <w:szCs w:val="28"/>
          <w:lang w:val="en-US" w:eastAsia="zh-Hans" w:bidi="ar-SA"/>
        </w:rPr>
        <w:t>、</w:t>
      </w:r>
      <w:r>
        <w:rPr>
          <w:rFonts w:hint="default" w:ascii="Times New Roman" w:hAnsi="Times New Roman" w:eastAsia="仿宋_GB2312" w:cs="Times New Roman"/>
          <w:b w:val="0"/>
          <w:bCs w:val="0"/>
          <w:kern w:val="2"/>
          <w:sz w:val="28"/>
          <w:szCs w:val="28"/>
          <w:lang w:val="en-US" w:eastAsia="zh-CN" w:bidi="ar-SA"/>
        </w:rPr>
        <w:t>党的思想建设</w:t>
      </w:r>
      <w:r>
        <w:rPr>
          <w:rFonts w:hint="default" w:ascii="Times New Roman" w:hAnsi="Times New Roman" w:eastAsia="仿宋_GB2312" w:cs="Times New Roman"/>
          <w:b w:val="0"/>
          <w:bCs w:val="0"/>
          <w:kern w:val="2"/>
          <w:sz w:val="28"/>
          <w:szCs w:val="28"/>
          <w:lang w:val="en-US" w:eastAsia="zh-Hans" w:bidi="ar-SA"/>
        </w:rPr>
        <w:t>、</w:t>
      </w:r>
      <w:r>
        <w:rPr>
          <w:rFonts w:hint="default" w:ascii="Times New Roman" w:hAnsi="Times New Roman" w:eastAsia="仿宋_GB2312" w:cs="Times New Roman"/>
          <w:b w:val="0"/>
          <w:bCs w:val="0"/>
          <w:kern w:val="2"/>
          <w:sz w:val="28"/>
          <w:szCs w:val="28"/>
          <w:lang w:val="en-US" w:eastAsia="zh-CN" w:bidi="ar-SA"/>
        </w:rPr>
        <w:t>党的组织建设</w:t>
      </w:r>
      <w:r>
        <w:rPr>
          <w:rFonts w:hint="default" w:ascii="Times New Roman" w:hAnsi="Times New Roman" w:eastAsia="仿宋_GB2312" w:cs="Times New Roman"/>
          <w:b w:val="0"/>
          <w:bCs w:val="0"/>
          <w:kern w:val="2"/>
          <w:sz w:val="28"/>
          <w:szCs w:val="28"/>
          <w:lang w:val="en-US" w:eastAsia="zh-Hans" w:bidi="ar-SA"/>
        </w:rPr>
        <w:t>、</w:t>
      </w:r>
      <w:r>
        <w:rPr>
          <w:rFonts w:hint="default" w:ascii="Times New Roman" w:hAnsi="Times New Roman" w:eastAsia="仿宋_GB2312" w:cs="Times New Roman"/>
          <w:b w:val="0"/>
          <w:bCs w:val="0"/>
          <w:kern w:val="2"/>
          <w:sz w:val="28"/>
          <w:szCs w:val="28"/>
          <w:lang w:val="en-US" w:eastAsia="zh-CN" w:bidi="ar-SA"/>
        </w:rPr>
        <w:t>党的作风建设</w:t>
      </w:r>
      <w:r>
        <w:rPr>
          <w:rFonts w:hint="default" w:ascii="Times New Roman" w:hAnsi="Times New Roman" w:eastAsia="仿宋_GB2312" w:cs="Times New Roman"/>
          <w:b w:val="0"/>
          <w:bCs w:val="0"/>
          <w:kern w:val="2"/>
          <w:sz w:val="28"/>
          <w:szCs w:val="28"/>
          <w:lang w:val="en-US" w:eastAsia="zh-Hans" w:bidi="ar-SA"/>
        </w:rPr>
        <w:t>、</w:t>
      </w:r>
      <w:r>
        <w:rPr>
          <w:rFonts w:hint="default" w:ascii="Times New Roman" w:hAnsi="Times New Roman" w:eastAsia="仿宋_GB2312" w:cs="Times New Roman"/>
          <w:b w:val="0"/>
          <w:bCs w:val="0"/>
          <w:kern w:val="2"/>
          <w:sz w:val="28"/>
          <w:szCs w:val="28"/>
          <w:lang w:val="en-US" w:eastAsia="zh-CN" w:bidi="ar-SA"/>
        </w:rPr>
        <w:t>党的纪律建设</w:t>
      </w:r>
      <w:r>
        <w:rPr>
          <w:rFonts w:hint="default" w:ascii="Times New Roman" w:hAnsi="Times New Roman" w:eastAsia="仿宋_GB2312" w:cs="Times New Roman"/>
          <w:b w:val="0"/>
          <w:bCs w:val="0"/>
          <w:kern w:val="2"/>
          <w:sz w:val="28"/>
          <w:szCs w:val="28"/>
          <w:lang w:val="en-US" w:eastAsia="zh-Hans" w:bidi="ar-SA"/>
        </w:rPr>
        <w:t>、</w:t>
      </w:r>
      <w:r>
        <w:rPr>
          <w:rFonts w:hint="default" w:ascii="Times New Roman" w:hAnsi="Times New Roman" w:eastAsia="仿宋_GB2312" w:cs="Times New Roman"/>
          <w:b w:val="0"/>
          <w:bCs w:val="0"/>
          <w:kern w:val="2"/>
          <w:sz w:val="28"/>
          <w:szCs w:val="28"/>
          <w:lang w:val="zh-CN" w:eastAsia="zh-CN" w:bidi="ar-SA"/>
        </w:rPr>
        <w:t>“一把手”</w:t>
      </w:r>
      <w:r>
        <w:rPr>
          <w:rFonts w:hint="default" w:ascii="Times New Roman" w:hAnsi="Times New Roman" w:eastAsia="仿宋_GB2312" w:cs="Times New Roman"/>
          <w:b w:val="0"/>
          <w:bCs w:val="0"/>
          <w:kern w:val="2"/>
          <w:sz w:val="28"/>
          <w:szCs w:val="28"/>
          <w:lang w:val="en-US" w:eastAsia="zh-CN" w:bidi="ar-SA"/>
        </w:rPr>
        <w:t>责任落实</w:t>
      </w:r>
      <w:r>
        <w:rPr>
          <w:rFonts w:hint="default" w:ascii="Times New Roman" w:hAnsi="Times New Roman" w:eastAsia="仿宋_GB2312" w:cs="Times New Roman"/>
          <w:b w:val="0"/>
          <w:bCs w:val="0"/>
          <w:kern w:val="2"/>
          <w:sz w:val="28"/>
          <w:szCs w:val="28"/>
          <w:lang w:val="en-US" w:eastAsia="zh-Hans" w:bidi="ar-SA"/>
        </w:rPr>
        <w:t>等方面。（可根据问题</w:t>
      </w:r>
      <w:r>
        <w:rPr>
          <w:rFonts w:hint="default" w:ascii="Times New Roman" w:hAnsi="Times New Roman" w:eastAsia="仿宋_GB2312" w:cs="Times New Roman"/>
          <w:b w:val="0"/>
          <w:bCs w:val="0"/>
          <w:kern w:val="2"/>
          <w:sz w:val="28"/>
          <w:szCs w:val="28"/>
          <w:lang w:val="en-US" w:eastAsia="zh-CN" w:bidi="ar-SA"/>
        </w:rPr>
        <w:t>描述</w:t>
      </w:r>
      <w:r>
        <w:rPr>
          <w:rFonts w:hint="default" w:ascii="Times New Roman" w:hAnsi="Times New Roman" w:eastAsia="仿宋_GB2312" w:cs="Times New Roman"/>
          <w:b w:val="0"/>
          <w:bCs w:val="0"/>
          <w:kern w:val="2"/>
          <w:sz w:val="28"/>
          <w:szCs w:val="28"/>
          <w:lang w:val="en-US" w:eastAsia="zh-Hans" w:bidi="ar-SA"/>
        </w:rPr>
        <w:t>自行提炼）</w:t>
      </w: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outlineLvl w:val="1"/>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（此页无正文）</w:t>
      </w: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-14605</wp:posOffset>
                </wp:positionH>
                <wp:positionV relativeFrom="paragraph">
                  <wp:posOffset>45720</wp:posOffset>
                </wp:positionV>
                <wp:extent cx="5615940" cy="410210"/>
                <wp:effectExtent l="0" t="6350" r="10160" b="0"/>
                <wp:wrapNone/>
                <wp:docPr id="8"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9"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0"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15pt;margin-top:3.6pt;height:32.3pt;width:442.2pt;z-index:251660288;mso-width-relative:page;mso-height-relative:page;" coordorigin="6825,201452" coordsize="8844,646203" o:gfxdata="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3v3OdYAAAAHAQAADwAAAAAAAAABACAAAAAiAAAAZHJzL2Rvd25yZXYueG1sUEsBAhQAFAAA&#10;AAgAh07iQH65yE1jAgAAtwYAAA4AAAAAAAAAAQAgAAAAJQEAAGRycy9lMm9Eb2MueG1sUEsFBgAA&#10;AAAGAAYAWQEAAPoFAAAAAA==&#10;">
                <o:lock v:ext="edit" aspectratio="f"/>
                <v:line id="Line 19" o:spid="_x0000_s1026" o:spt="20" style="position:absolute;left:6825;top:201452;flip:y;height:1;width:8844;" filled="f" stroked="t" coordsize="21600,21600" o:gfxdata="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l8K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Ih/tmL0AAADb&#10;AAAADwAAAGRycy9kb3ducmV2LnhtbEWPQWvDMAyF74X9B6PBbq2TwtaR1e2h2yBQwli6S24i1pLQ&#10;WA6xm3T/vjoMepN4T+992u6vrlcTjaHzbCBdJaCIa287bgz8nD6Xr6BCRLbYeyYDfxRgv3tYbDGz&#10;fuZvmsrYKAnhkKGBNsYh0zrULTkMKz8Qi/brR4dR1rHRdsRZwl2v10nyoh12LA0tDnRoqT6XF2dg&#10;Sgv+yj8q/37EonlOC1vVm2jM02OavIGKdI138/91bgVf6OUXGUD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2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w:pict>
          </mc:Fallback>
        </mc:AlternateContent>
      </w:r>
    </w:p>
    <w:p>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-22860</wp:posOffset>
                </wp:positionH>
                <wp:positionV relativeFrom="paragraph">
                  <wp:posOffset>281940</wp:posOffset>
                </wp:positionV>
                <wp:extent cx="5615940" cy="410210"/>
                <wp:effectExtent l="0" t="6350" r="10160" b="0"/>
                <wp:wrapNone/>
                <wp:docPr id="11"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12"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3"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8pt;margin-top:22.2pt;height:32.3pt;width:442.2pt;z-index:251661312;mso-width-relative:page;mso-height-relative:page;" coordorigin="6825,201452" coordsize="8844,646203" o:gfxdata="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GF7/ZAAAACQEAAA8AAAAAAAAAAQAgAAAAIgAAAGRycy9kb3ducmV2LnhtbFBLAQIUABQA&#10;AAAIAIdO4kDcrihYYQIAALkGAAAOAAAAAAAAAAEAIAAAACgBAABkcnMvZTJvRG9jLnhtbFBLBQYA&#10;AAAABgAGAFkBAAD7BQAAAAA=&#10;">
                <o:lock v:ext="edit" aspectratio="f"/>
                <v:line id="Line 19" o:spid="_x0000_s1026" o:spt="20" style="position:absolute;left:6825;top:201452;flip:y;height:1;width:8844;" filled="f" stroked="t" coordsize="21600,21600" o:gfxdata="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B1nS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0s1z77oAAADb&#10;AAAADwAAAGRycy9kb3ducmV2LnhtbEVPTYvCMBC9C/sfwgjeNK2L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XP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              2023年</w:t>
      </w:r>
      <w:r>
        <w:rPr>
          <w:rFonts w:hint="default" w:ascii="Times New Roman" w:hAnsi="Times New Roman" w:eastAsia="仿宋_GB2312" w:cs="Times New Roman"/>
          <w:b w:val="0"/>
          <w:bCs w:val="0"/>
          <w:sz w:val="28"/>
          <w:lang w:val="en-US" w:eastAsia="zh-CN"/>
        </w:rPr>
        <w:t>11</w:t>
      </w:r>
      <w:r>
        <w:rPr>
          <w:rFonts w:hint="default" w:ascii="Times New Roman" w:hAnsi="Times New Roman" w:eastAsia="仿宋_GB2312" w:cs="Times New Roman"/>
          <w:b w:val="0"/>
          <w:bCs w:val="0"/>
          <w:sz w:val="28"/>
        </w:rPr>
        <w:t>月</w:t>
      </w:r>
      <w:r>
        <w:rPr>
          <w:rFonts w:hint="default" w:ascii="Times New Roman" w:hAnsi="Times New Roman" w:eastAsia="仿宋_GB2312" w:cs="Times New Roman"/>
          <w:b w:val="0"/>
          <w:bCs w:val="0"/>
          <w:sz w:val="28"/>
          <w:lang w:val="en-US" w:eastAsia="zh-CN"/>
        </w:rPr>
        <w:t>30</w:t>
      </w:r>
      <w:r>
        <w:rPr>
          <w:rFonts w:hint="default" w:ascii="Times New Roman" w:hAnsi="Times New Roman" w:eastAsia="仿宋_GB2312" w:cs="Times New Roman"/>
          <w:b w:val="0"/>
          <w:bCs w:val="0"/>
          <w:sz w:val="28"/>
        </w:rPr>
        <w:t>日印发</w:t>
      </w:r>
    </w:p>
    <w:sectPr>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等线" w:hAnsi="等线" w:eastAsia="等线" w:cs="Times New Roman"/>
        <w:kern w:val="2"/>
        <w:sz w:val="30"/>
        <w:szCs w:val="30"/>
        <w:lang w:val="en-US" w:eastAsia="zh-CN" w:bidi="ar-SA"/>
      </w:rPr>
    </w:pPr>
    <w:r>
      <w:rPr>
        <w:rFonts w:ascii="等线" w:hAnsi="等线" w:eastAsia="等线" w:cs="Times New Roman"/>
        <w:kern w:val="2"/>
        <w:sz w:val="30"/>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default" w:ascii="Times New Roman" w:hAnsi="Times New Roman" w:eastAsia="等线" w:cs="Times New Roman"/>
                              <w:kern w:val="2"/>
                              <w:sz w:val="28"/>
                              <w:szCs w:val="28"/>
                              <w:lang w:val="en-US" w:eastAsia="zh-CN" w:bidi="ar-SA"/>
                            </w:rPr>
                          </w:pPr>
                          <w:r>
                            <w:rPr>
                              <w:rFonts w:hint="default" w:ascii="Times New Roman" w:hAnsi="Times New Roman" w:eastAsia="等线" w:cs="Times New Roman"/>
                              <w:kern w:val="2"/>
                              <w:sz w:val="28"/>
                              <w:szCs w:val="28"/>
                              <w:lang w:val="en-US" w:eastAsia="zh-CN" w:bidi="ar-SA"/>
                            </w:rPr>
                            <w:fldChar w:fldCharType="begin"/>
                          </w:r>
                          <w:r>
                            <w:rPr>
                              <w:rFonts w:hint="default" w:ascii="Times New Roman" w:hAnsi="Times New Roman" w:eastAsia="等线" w:cs="Times New Roman"/>
                              <w:kern w:val="2"/>
                              <w:sz w:val="28"/>
                              <w:szCs w:val="28"/>
                              <w:lang w:val="en-US" w:eastAsia="zh-CN" w:bidi="ar-SA"/>
                            </w:rPr>
                            <w:instrText xml:space="preserve"> PAGE  \* MERGEFORMAT </w:instrText>
                          </w:r>
                          <w:r>
                            <w:rPr>
                              <w:rFonts w:hint="default" w:ascii="Times New Roman" w:hAnsi="Times New Roman" w:eastAsia="等线" w:cs="Times New Roman"/>
                              <w:kern w:val="2"/>
                              <w:sz w:val="28"/>
                              <w:szCs w:val="28"/>
                              <w:lang w:val="en-US" w:eastAsia="zh-CN" w:bidi="ar-SA"/>
                            </w:rPr>
                            <w:fldChar w:fldCharType="separate"/>
                          </w:r>
                          <w:r>
                            <w:rPr>
                              <w:rFonts w:hint="default" w:ascii="Times New Roman" w:hAnsi="Times New Roman" w:eastAsia="等线" w:cs="Times New Roman"/>
                              <w:kern w:val="2"/>
                              <w:sz w:val="28"/>
                              <w:szCs w:val="28"/>
                              <w:lang w:val="en-US" w:eastAsia="zh-CN" w:bidi="ar-SA"/>
                            </w:rPr>
                            <w:t>1</w:t>
                          </w:r>
                          <w:r>
                            <w:rPr>
                              <w:rFonts w:hint="default" w:ascii="Times New Roman" w:hAnsi="Times New Roman" w:eastAsia="等线"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default" w:ascii="Times New Roman" w:hAnsi="Times New Roman" w:eastAsia="等线" w:cs="Times New Roman"/>
                        <w:kern w:val="2"/>
                        <w:sz w:val="28"/>
                        <w:szCs w:val="28"/>
                        <w:lang w:val="en-US" w:eastAsia="zh-CN" w:bidi="ar-SA"/>
                      </w:rPr>
                    </w:pPr>
                    <w:r>
                      <w:rPr>
                        <w:rFonts w:hint="default" w:ascii="Times New Roman" w:hAnsi="Times New Roman" w:eastAsia="等线" w:cs="Times New Roman"/>
                        <w:kern w:val="2"/>
                        <w:sz w:val="28"/>
                        <w:szCs w:val="28"/>
                        <w:lang w:val="en-US" w:eastAsia="zh-CN" w:bidi="ar-SA"/>
                      </w:rPr>
                      <w:fldChar w:fldCharType="begin"/>
                    </w:r>
                    <w:r>
                      <w:rPr>
                        <w:rFonts w:hint="default" w:ascii="Times New Roman" w:hAnsi="Times New Roman" w:eastAsia="等线" w:cs="Times New Roman"/>
                        <w:kern w:val="2"/>
                        <w:sz w:val="28"/>
                        <w:szCs w:val="28"/>
                        <w:lang w:val="en-US" w:eastAsia="zh-CN" w:bidi="ar-SA"/>
                      </w:rPr>
                      <w:instrText xml:space="preserve"> PAGE  \* MERGEFORMAT </w:instrText>
                    </w:r>
                    <w:r>
                      <w:rPr>
                        <w:rFonts w:hint="default" w:ascii="Times New Roman" w:hAnsi="Times New Roman" w:eastAsia="等线" w:cs="Times New Roman"/>
                        <w:kern w:val="2"/>
                        <w:sz w:val="28"/>
                        <w:szCs w:val="28"/>
                        <w:lang w:val="en-US" w:eastAsia="zh-CN" w:bidi="ar-SA"/>
                      </w:rPr>
                      <w:fldChar w:fldCharType="separate"/>
                    </w:r>
                    <w:r>
                      <w:rPr>
                        <w:rFonts w:hint="default" w:ascii="Times New Roman" w:hAnsi="Times New Roman" w:eastAsia="等线" w:cs="Times New Roman"/>
                        <w:kern w:val="2"/>
                        <w:sz w:val="28"/>
                        <w:szCs w:val="28"/>
                        <w:lang w:val="en-US" w:eastAsia="zh-CN" w:bidi="ar-SA"/>
                      </w:rPr>
                      <w:t>1</w:t>
                    </w:r>
                    <w:r>
                      <w:rPr>
                        <w:rFonts w:hint="default" w:ascii="Times New Roman" w:hAnsi="Times New Roman" w:eastAsia="等线"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等线" w:hAnsi="等线" w:eastAsia="等线" w:cs="Times New Roman"/>
        <w:kern w:val="2"/>
        <w:sz w:val="28"/>
        <w:szCs w:val="28"/>
        <w:lang w:val="en-US" w:eastAsia="zh-CN" w:bidi="ar-SA"/>
      </w:rPr>
    </w:pPr>
    <w:r>
      <w:rPr>
        <w:rFonts w:ascii="等线" w:hAnsi="等线" w:eastAsia="等线" w:cs="Times New Roman"/>
        <w:kern w:val="2"/>
        <w:sz w:val="28"/>
        <w:szCs w:val="28"/>
        <w:lang w:val="en-US" w:eastAsia="zh-CN" w:bidi="ar-SA"/>
      </w:rPr>
      <w:fldChar w:fldCharType="begin"/>
    </w:r>
    <w:r>
      <w:rPr>
        <w:rFonts w:ascii="等线" w:hAnsi="等线" w:eastAsia="等线" w:cs="Times New Roman"/>
        <w:kern w:val="2"/>
        <w:sz w:val="28"/>
        <w:szCs w:val="28"/>
        <w:lang w:val="en-US" w:eastAsia="zh-CN" w:bidi="ar-SA"/>
      </w:rPr>
      <w:instrText xml:space="preserve">PAGE   \* MERGEFORMAT</w:instrText>
    </w:r>
    <w:r>
      <w:rPr>
        <w:rFonts w:ascii="等线" w:hAnsi="等线" w:eastAsia="等线" w:cs="Times New Roman"/>
        <w:kern w:val="2"/>
        <w:sz w:val="28"/>
        <w:szCs w:val="28"/>
        <w:lang w:val="en-US" w:eastAsia="zh-CN" w:bidi="ar-SA"/>
      </w:rPr>
      <w:fldChar w:fldCharType="separate"/>
    </w:r>
    <w:r>
      <w:rPr>
        <w:rFonts w:ascii="等线" w:hAnsi="等线" w:eastAsia="等线" w:cs="Times New Roman"/>
        <w:kern w:val="2"/>
        <w:sz w:val="28"/>
        <w:szCs w:val="28"/>
        <w:lang w:val="zh-CN" w:eastAsia="zh-CN" w:bidi="ar-SA"/>
      </w:rPr>
      <w:t>2</w:t>
    </w:r>
    <w:r>
      <w:rPr>
        <w:rFonts w:ascii="等线" w:hAnsi="等线" w:eastAsia="等线"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5"/>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83BE9"/>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76F7E"/>
    <w:rsid w:val="0018152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E383F"/>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20B65"/>
    <w:rsid w:val="00A33AC4"/>
    <w:rsid w:val="00A402B3"/>
    <w:rsid w:val="00A51BBA"/>
    <w:rsid w:val="00A61E7D"/>
    <w:rsid w:val="00A660D0"/>
    <w:rsid w:val="00A66636"/>
    <w:rsid w:val="00A67D2F"/>
    <w:rsid w:val="00A70184"/>
    <w:rsid w:val="00A85EB2"/>
    <w:rsid w:val="00AA3D83"/>
    <w:rsid w:val="00AA55EE"/>
    <w:rsid w:val="00AB190D"/>
    <w:rsid w:val="00AB45DC"/>
    <w:rsid w:val="00AB65C9"/>
    <w:rsid w:val="00AB6F32"/>
    <w:rsid w:val="00AC1C25"/>
    <w:rsid w:val="00AC1F79"/>
    <w:rsid w:val="00AC64E4"/>
    <w:rsid w:val="00AD16DB"/>
    <w:rsid w:val="00AE239D"/>
    <w:rsid w:val="00AE4420"/>
    <w:rsid w:val="00B00CB8"/>
    <w:rsid w:val="00B05FE6"/>
    <w:rsid w:val="00B11C22"/>
    <w:rsid w:val="00B12DFF"/>
    <w:rsid w:val="00B13D94"/>
    <w:rsid w:val="00B15375"/>
    <w:rsid w:val="00B2128A"/>
    <w:rsid w:val="00B24222"/>
    <w:rsid w:val="00B2736F"/>
    <w:rsid w:val="00B33AFA"/>
    <w:rsid w:val="00B35EAE"/>
    <w:rsid w:val="00B769C1"/>
    <w:rsid w:val="00B76F74"/>
    <w:rsid w:val="00B8127D"/>
    <w:rsid w:val="00B83FD8"/>
    <w:rsid w:val="00BB1797"/>
    <w:rsid w:val="00BB3F90"/>
    <w:rsid w:val="00BB51B1"/>
    <w:rsid w:val="00BE2CB8"/>
    <w:rsid w:val="00BE6624"/>
    <w:rsid w:val="00BF0BE2"/>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521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C19DA"/>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81547"/>
    <w:rsid w:val="00FA17E0"/>
    <w:rsid w:val="00FA2FD6"/>
    <w:rsid w:val="00FB2AF9"/>
    <w:rsid w:val="00FB3145"/>
    <w:rsid w:val="00FC4CDB"/>
    <w:rsid w:val="00FD509E"/>
    <w:rsid w:val="00FF6C48"/>
    <w:rsid w:val="0127561C"/>
    <w:rsid w:val="012D7568"/>
    <w:rsid w:val="01A119FC"/>
    <w:rsid w:val="01E2250F"/>
    <w:rsid w:val="023B0D85"/>
    <w:rsid w:val="0393096F"/>
    <w:rsid w:val="03EF48AA"/>
    <w:rsid w:val="04FF7AE2"/>
    <w:rsid w:val="0501110B"/>
    <w:rsid w:val="05FE024C"/>
    <w:rsid w:val="065C5168"/>
    <w:rsid w:val="07EF062B"/>
    <w:rsid w:val="07F76E78"/>
    <w:rsid w:val="08397C17"/>
    <w:rsid w:val="084C09B0"/>
    <w:rsid w:val="08FF3405"/>
    <w:rsid w:val="09922F90"/>
    <w:rsid w:val="0A51452A"/>
    <w:rsid w:val="0AC30348"/>
    <w:rsid w:val="0B222B80"/>
    <w:rsid w:val="0B5E5DFE"/>
    <w:rsid w:val="0BED4349"/>
    <w:rsid w:val="0C3A3336"/>
    <w:rsid w:val="0C3D03F2"/>
    <w:rsid w:val="0C41029C"/>
    <w:rsid w:val="0C7B0F8B"/>
    <w:rsid w:val="0C845BEF"/>
    <w:rsid w:val="0C8B1A4A"/>
    <w:rsid w:val="0CA85443"/>
    <w:rsid w:val="0E1B522C"/>
    <w:rsid w:val="0E743BCE"/>
    <w:rsid w:val="0E76587A"/>
    <w:rsid w:val="0F5576BB"/>
    <w:rsid w:val="0F8554ED"/>
    <w:rsid w:val="0FB91C2B"/>
    <w:rsid w:val="0FCF2F16"/>
    <w:rsid w:val="0FD52A61"/>
    <w:rsid w:val="0FDC376D"/>
    <w:rsid w:val="10217675"/>
    <w:rsid w:val="102E75F8"/>
    <w:rsid w:val="10CB3597"/>
    <w:rsid w:val="11B22471"/>
    <w:rsid w:val="11CD6C85"/>
    <w:rsid w:val="12A24279"/>
    <w:rsid w:val="12BF0206"/>
    <w:rsid w:val="132E255A"/>
    <w:rsid w:val="137C3E5C"/>
    <w:rsid w:val="14205C34"/>
    <w:rsid w:val="14D959F5"/>
    <w:rsid w:val="150A601E"/>
    <w:rsid w:val="16744421"/>
    <w:rsid w:val="177207C7"/>
    <w:rsid w:val="18FC1689"/>
    <w:rsid w:val="19082E26"/>
    <w:rsid w:val="197F6B2D"/>
    <w:rsid w:val="19EB097E"/>
    <w:rsid w:val="1A257270"/>
    <w:rsid w:val="1AA32939"/>
    <w:rsid w:val="1AC31339"/>
    <w:rsid w:val="1B0C1DB2"/>
    <w:rsid w:val="1B407A44"/>
    <w:rsid w:val="1B517BA6"/>
    <w:rsid w:val="1BB17FBC"/>
    <w:rsid w:val="1BF626C3"/>
    <w:rsid w:val="1C3F1085"/>
    <w:rsid w:val="1CC24CA9"/>
    <w:rsid w:val="1CEF173E"/>
    <w:rsid w:val="1D0F39CD"/>
    <w:rsid w:val="1E302241"/>
    <w:rsid w:val="1E436EC5"/>
    <w:rsid w:val="1FC04FB3"/>
    <w:rsid w:val="202F3346"/>
    <w:rsid w:val="204607B7"/>
    <w:rsid w:val="20C51CD3"/>
    <w:rsid w:val="20F05610"/>
    <w:rsid w:val="21254EEC"/>
    <w:rsid w:val="218D3EC3"/>
    <w:rsid w:val="21F826B1"/>
    <w:rsid w:val="2214415E"/>
    <w:rsid w:val="227764F9"/>
    <w:rsid w:val="22947536"/>
    <w:rsid w:val="229F3BE2"/>
    <w:rsid w:val="22AA09BD"/>
    <w:rsid w:val="23022F95"/>
    <w:rsid w:val="23A3696A"/>
    <w:rsid w:val="24253281"/>
    <w:rsid w:val="242C5B59"/>
    <w:rsid w:val="25475B9E"/>
    <w:rsid w:val="25C043F3"/>
    <w:rsid w:val="26024C5F"/>
    <w:rsid w:val="26852758"/>
    <w:rsid w:val="282F2100"/>
    <w:rsid w:val="28427225"/>
    <w:rsid w:val="28791571"/>
    <w:rsid w:val="28BD6625"/>
    <w:rsid w:val="29711FD4"/>
    <w:rsid w:val="29B11CD7"/>
    <w:rsid w:val="29DA2C92"/>
    <w:rsid w:val="2A3E16D3"/>
    <w:rsid w:val="2A4E1E5C"/>
    <w:rsid w:val="2B7F682F"/>
    <w:rsid w:val="2B9E478D"/>
    <w:rsid w:val="2BCA3D60"/>
    <w:rsid w:val="2BCB4E42"/>
    <w:rsid w:val="2BEB48B6"/>
    <w:rsid w:val="2C306B2E"/>
    <w:rsid w:val="2C42723B"/>
    <w:rsid w:val="2C526E62"/>
    <w:rsid w:val="2C555DB3"/>
    <w:rsid w:val="2C67659D"/>
    <w:rsid w:val="2CC967C5"/>
    <w:rsid w:val="2CD16B5C"/>
    <w:rsid w:val="2D15360E"/>
    <w:rsid w:val="2D3C0CD9"/>
    <w:rsid w:val="2DAB5A42"/>
    <w:rsid w:val="2E0954E4"/>
    <w:rsid w:val="2F0C5B82"/>
    <w:rsid w:val="2F6333EC"/>
    <w:rsid w:val="2FC26E9C"/>
    <w:rsid w:val="2FCF7EDE"/>
    <w:rsid w:val="2FFF5E00"/>
    <w:rsid w:val="30995039"/>
    <w:rsid w:val="30CC3C10"/>
    <w:rsid w:val="31C23B53"/>
    <w:rsid w:val="31EA6996"/>
    <w:rsid w:val="32617BCD"/>
    <w:rsid w:val="32B64D5F"/>
    <w:rsid w:val="34F615FC"/>
    <w:rsid w:val="35521C81"/>
    <w:rsid w:val="35833416"/>
    <w:rsid w:val="36E02E65"/>
    <w:rsid w:val="377C4D93"/>
    <w:rsid w:val="3781255F"/>
    <w:rsid w:val="37CA5CEE"/>
    <w:rsid w:val="38F76578"/>
    <w:rsid w:val="39656507"/>
    <w:rsid w:val="3981364E"/>
    <w:rsid w:val="39AF77BF"/>
    <w:rsid w:val="3A072462"/>
    <w:rsid w:val="3A10608A"/>
    <w:rsid w:val="3A774A53"/>
    <w:rsid w:val="3A7B204F"/>
    <w:rsid w:val="3B156F53"/>
    <w:rsid w:val="3B38252B"/>
    <w:rsid w:val="3B586952"/>
    <w:rsid w:val="3BA178C6"/>
    <w:rsid w:val="3BDA1209"/>
    <w:rsid w:val="3C4C0839"/>
    <w:rsid w:val="3C75728C"/>
    <w:rsid w:val="3C7E1027"/>
    <w:rsid w:val="3C9B3888"/>
    <w:rsid w:val="3DDF388E"/>
    <w:rsid w:val="3E091AA4"/>
    <w:rsid w:val="3E482136"/>
    <w:rsid w:val="3E6C4797"/>
    <w:rsid w:val="3E746645"/>
    <w:rsid w:val="3EF85104"/>
    <w:rsid w:val="3F020EFD"/>
    <w:rsid w:val="3F0D65C9"/>
    <w:rsid w:val="3F4E4553"/>
    <w:rsid w:val="3F705B7C"/>
    <w:rsid w:val="3FC24297"/>
    <w:rsid w:val="3FCC69FD"/>
    <w:rsid w:val="41250FD4"/>
    <w:rsid w:val="4147254C"/>
    <w:rsid w:val="416A65A4"/>
    <w:rsid w:val="419C4FC6"/>
    <w:rsid w:val="428455E3"/>
    <w:rsid w:val="429A2B7B"/>
    <w:rsid w:val="431E34F4"/>
    <w:rsid w:val="43BC5997"/>
    <w:rsid w:val="450C0AF8"/>
    <w:rsid w:val="457A672F"/>
    <w:rsid w:val="457F131B"/>
    <w:rsid w:val="46AE5938"/>
    <w:rsid w:val="4721292C"/>
    <w:rsid w:val="4774221F"/>
    <w:rsid w:val="47DA7F9A"/>
    <w:rsid w:val="4854064D"/>
    <w:rsid w:val="487039CA"/>
    <w:rsid w:val="48732A76"/>
    <w:rsid w:val="491846E2"/>
    <w:rsid w:val="496376AB"/>
    <w:rsid w:val="49FC6815"/>
    <w:rsid w:val="4AE5363F"/>
    <w:rsid w:val="4B8F479B"/>
    <w:rsid w:val="4C4774AF"/>
    <w:rsid w:val="4C56198E"/>
    <w:rsid w:val="4C9302EB"/>
    <w:rsid w:val="4D2B1E90"/>
    <w:rsid w:val="4D3576C5"/>
    <w:rsid w:val="4D7D193F"/>
    <w:rsid w:val="4DB83869"/>
    <w:rsid w:val="4E607018"/>
    <w:rsid w:val="4EB64D15"/>
    <w:rsid w:val="4ED15AAE"/>
    <w:rsid w:val="4EE221C8"/>
    <w:rsid w:val="4F013050"/>
    <w:rsid w:val="4F02562A"/>
    <w:rsid w:val="4F0D515D"/>
    <w:rsid w:val="4F651E03"/>
    <w:rsid w:val="501329F4"/>
    <w:rsid w:val="504B376D"/>
    <w:rsid w:val="508463C2"/>
    <w:rsid w:val="50C66B4F"/>
    <w:rsid w:val="50F07AFB"/>
    <w:rsid w:val="511E7FC6"/>
    <w:rsid w:val="52036385"/>
    <w:rsid w:val="52A53D62"/>
    <w:rsid w:val="536D011B"/>
    <w:rsid w:val="545E797B"/>
    <w:rsid w:val="548A713E"/>
    <w:rsid w:val="54C61734"/>
    <w:rsid w:val="5511245D"/>
    <w:rsid w:val="55212DF0"/>
    <w:rsid w:val="552F1E5E"/>
    <w:rsid w:val="55407EEE"/>
    <w:rsid w:val="55700DEF"/>
    <w:rsid w:val="55701085"/>
    <w:rsid w:val="55954627"/>
    <w:rsid w:val="55EA2CC2"/>
    <w:rsid w:val="562B1B9F"/>
    <w:rsid w:val="579237AF"/>
    <w:rsid w:val="57DA0623"/>
    <w:rsid w:val="582B3038"/>
    <w:rsid w:val="590374F4"/>
    <w:rsid w:val="59270ED6"/>
    <w:rsid w:val="598C282D"/>
    <w:rsid w:val="59A70F49"/>
    <w:rsid w:val="59C44D46"/>
    <w:rsid w:val="5A4474AD"/>
    <w:rsid w:val="5A7A7E04"/>
    <w:rsid w:val="5BD34673"/>
    <w:rsid w:val="5C145707"/>
    <w:rsid w:val="5C1D5149"/>
    <w:rsid w:val="5C240F58"/>
    <w:rsid w:val="5C89467B"/>
    <w:rsid w:val="5D0023CA"/>
    <w:rsid w:val="5D272377"/>
    <w:rsid w:val="5E180794"/>
    <w:rsid w:val="5E993878"/>
    <w:rsid w:val="5F1B2DE2"/>
    <w:rsid w:val="5F641CB7"/>
    <w:rsid w:val="5FBB6B20"/>
    <w:rsid w:val="60081CAE"/>
    <w:rsid w:val="60A86070"/>
    <w:rsid w:val="617137F8"/>
    <w:rsid w:val="61D46FF0"/>
    <w:rsid w:val="6284160B"/>
    <w:rsid w:val="62975D9E"/>
    <w:rsid w:val="62C53D40"/>
    <w:rsid w:val="62E01369"/>
    <w:rsid w:val="63907BD7"/>
    <w:rsid w:val="65871669"/>
    <w:rsid w:val="662B430D"/>
    <w:rsid w:val="66331A53"/>
    <w:rsid w:val="66650099"/>
    <w:rsid w:val="674B2FFB"/>
    <w:rsid w:val="681F71B9"/>
    <w:rsid w:val="68B04193"/>
    <w:rsid w:val="690A5D96"/>
    <w:rsid w:val="6995504F"/>
    <w:rsid w:val="6ADD3871"/>
    <w:rsid w:val="6B2057A2"/>
    <w:rsid w:val="6B612A39"/>
    <w:rsid w:val="6C8D0471"/>
    <w:rsid w:val="6CB33B7E"/>
    <w:rsid w:val="6CF65B43"/>
    <w:rsid w:val="6D211987"/>
    <w:rsid w:val="6D3A128E"/>
    <w:rsid w:val="6D427FA3"/>
    <w:rsid w:val="6D6477CC"/>
    <w:rsid w:val="6DA87587"/>
    <w:rsid w:val="6DDA1EE8"/>
    <w:rsid w:val="6E8A33E1"/>
    <w:rsid w:val="6F18683E"/>
    <w:rsid w:val="6F2B261F"/>
    <w:rsid w:val="6F9C672E"/>
    <w:rsid w:val="7074712E"/>
    <w:rsid w:val="717B717A"/>
    <w:rsid w:val="71BB6372"/>
    <w:rsid w:val="71EC0320"/>
    <w:rsid w:val="72FE1A43"/>
    <w:rsid w:val="73550DF6"/>
    <w:rsid w:val="736549E2"/>
    <w:rsid w:val="742E634B"/>
    <w:rsid w:val="74534466"/>
    <w:rsid w:val="74795229"/>
    <w:rsid w:val="749B40F7"/>
    <w:rsid w:val="74F512D6"/>
    <w:rsid w:val="75143CB6"/>
    <w:rsid w:val="75491A51"/>
    <w:rsid w:val="75BC2E6D"/>
    <w:rsid w:val="75E57F86"/>
    <w:rsid w:val="763B46F3"/>
    <w:rsid w:val="76930EDC"/>
    <w:rsid w:val="771F09BF"/>
    <w:rsid w:val="777A10A4"/>
    <w:rsid w:val="788D60F9"/>
    <w:rsid w:val="78C9678F"/>
    <w:rsid w:val="79406C7D"/>
    <w:rsid w:val="798E7378"/>
    <w:rsid w:val="79B24D8C"/>
    <w:rsid w:val="79E66847"/>
    <w:rsid w:val="7A0D13D6"/>
    <w:rsid w:val="7A7865E0"/>
    <w:rsid w:val="7A8F4FCE"/>
    <w:rsid w:val="7B3A05A2"/>
    <w:rsid w:val="7B706DBC"/>
    <w:rsid w:val="7B8A4AB6"/>
    <w:rsid w:val="7BCA718C"/>
    <w:rsid w:val="7C0520C0"/>
    <w:rsid w:val="7C2604AC"/>
    <w:rsid w:val="7C4F7380"/>
    <w:rsid w:val="7C6D0690"/>
    <w:rsid w:val="7CAF069E"/>
    <w:rsid w:val="7CE43C6A"/>
    <w:rsid w:val="7D3624B9"/>
    <w:rsid w:val="7D517BA4"/>
    <w:rsid w:val="7D8A4E6E"/>
    <w:rsid w:val="7DBB5426"/>
    <w:rsid w:val="7E7B16B6"/>
    <w:rsid w:val="7E9D7BED"/>
    <w:rsid w:val="7F6F32CA"/>
    <w:rsid w:val="7F8A3392"/>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3"/>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2"/>
    <w:qFormat/>
    <w:uiPriority w:val="0"/>
    <w:rPr>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1">
    <w:name w:val="Body Text First Indent 2"/>
    <w:basedOn w:val="9"/>
    <w:unhideWhenUsed/>
    <w:qFormat/>
    <w:uiPriority w:val="99"/>
    <w:pPr>
      <w:ind w:firstLine="420" w:firstLineChars="200"/>
    </w:pPr>
  </w:style>
  <w:style w:type="table" w:styleId="23">
    <w:name w:val="Table Grid"/>
    <w:basedOn w:val="2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2"/>
    <w:qFormat/>
    <w:uiPriority w:val="0"/>
    <w:rPr>
      <w:kern w:val="2"/>
      <w:sz w:val="18"/>
      <w:szCs w:val="18"/>
    </w:rPr>
  </w:style>
  <w:style w:type="character" w:customStyle="1" w:styleId="33">
    <w:name w:val="日期 字符"/>
    <w:link w:val="10"/>
    <w:qFormat/>
    <w:uiPriority w:val="0"/>
    <w:rPr>
      <w:rFonts w:ascii="仿宋_GB2312" w:eastAsia="仿宋_GB2312"/>
      <w:kern w:val="2"/>
      <w:sz w:val="32"/>
    </w:rPr>
  </w:style>
  <w:style w:type="character" w:customStyle="1" w:styleId="34">
    <w:name w:val="页脚 字符"/>
    <w:link w:val="13"/>
    <w:qFormat/>
    <w:uiPriority w:val="99"/>
    <w:rPr>
      <w:kern w:val="2"/>
      <w:sz w:val="18"/>
    </w:rPr>
  </w:style>
  <w:style w:type="character" w:customStyle="1" w:styleId="35">
    <w:name w:val="页眉 字符"/>
    <w:basedOn w:val="24"/>
    <w:link w:val="14"/>
    <w:qFormat/>
    <w:uiPriority w:val="99"/>
    <w:rPr>
      <w:kern w:val="2"/>
      <w:sz w:val="18"/>
      <w:szCs w:val="18"/>
    </w:rPr>
  </w:style>
  <w:style w:type="character" w:customStyle="1" w:styleId="36">
    <w:name w:val="标题 2 字符"/>
    <w:basedOn w:val="24"/>
    <w:link w:val="3"/>
    <w:semiHidden/>
    <w:qFormat/>
    <w:uiPriority w:val="0"/>
    <w:rPr>
      <w:rFonts w:ascii="Cambria" w:hAnsi="Cambria" w:eastAsia="宋体" w:cs="黑体"/>
      <w:b/>
      <w:bCs/>
      <w:kern w:val="2"/>
      <w:sz w:val="32"/>
      <w:szCs w:val="32"/>
    </w:rPr>
  </w:style>
  <w:style w:type="character" w:customStyle="1" w:styleId="37">
    <w:name w:val="标题 1 字符"/>
    <w:basedOn w:val="24"/>
    <w:link w:val="2"/>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5"/>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3"/>
    <w:qFormat/>
    <w:uiPriority w:val="0"/>
    <w:rPr>
      <w:i/>
      <w:iCs/>
    </w:rPr>
  </w:style>
  <w:style w:type="table" w:customStyle="1" w:styleId="43">
    <w:name w:val="网格型2"/>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7">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E14-3FA0-4AE6-B62D-7B518B40ADCD}">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4</Pages>
  <Words>1195</Words>
  <Characters>1240</Characters>
  <Lines>18</Lines>
  <Paragraphs>5</Paragraphs>
  <TotalTime>7</TotalTime>
  <ScaleCrop>false</ScaleCrop>
  <LinksUpToDate>false</LinksUpToDate>
  <CharactersWithSpaces>1273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2023-09-21T02:22:00Z</cp:lastPrinted>
  <dcterms:modified xsi:type="dcterms:W3CDTF">2023-12-05T07:17:06Z</dcterms:modified>
  <dc:title>京教院发〔2002〕1号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2052-12.1.0.15712</vt:lpwstr>
  </property>
  <property fmtid="{D5CDD505-2E9C-101B-9397-08002B2CF9AE}" pid="4" name="ICV">
    <vt:lpwstr>12C0BA35C7A441DC9709FD0EE23BB129</vt:lpwstr>
  </property>
</Properties>
</file>