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p>
    <w:p>
      <w:pPr>
        <w:rPr>
          <w:sz w:val="32"/>
        </w:rPr>
      </w:pPr>
    </w:p>
    <w:p>
      <w:pPr>
        <w:rPr>
          <w:sz w:val="32"/>
        </w:rPr>
      </w:pPr>
    </w:p>
    <w:p>
      <w:pPr>
        <w:rPr>
          <w:sz w:val="32"/>
        </w:rPr>
      </w:pPr>
    </w:p>
    <w:p>
      <w:pPr>
        <w:rPr>
          <w:sz w:val="32"/>
        </w:rPr>
      </w:pPr>
    </w:p>
    <w:p>
      <w:pPr>
        <w:rPr>
          <w:sz w:val="32"/>
        </w:rPr>
      </w:pPr>
    </w:p>
    <w:p>
      <w:pPr>
        <w:rPr>
          <w:szCs w:val="21"/>
        </w:rPr>
      </w:pPr>
    </w:p>
    <w:p>
      <w:pPr>
        <w:pStyle w:val="8"/>
        <w:jc w:val="center"/>
        <w:rPr>
          <w:rFonts w:ascii="Times New Roman"/>
          <w:sz w:val="32"/>
        </w:rPr>
      </w:pPr>
    </w:p>
    <w:p>
      <w:pPr>
        <w:pStyle w:val="8"/>
        <w:jc w:val="center"/>
        <w:outlineLvl w:val="0"/>
        <w:rPr>
          <w:rFonts w:ascii="Times New Roman"/>
          <w:sz w:val="32"/>
          <w:szCs w:val="32"/>
        </w:rPr>
      </w:pPr>
      <w:r>
        <w:rPr>
          <w:rFonts w:ascii="Times New Roman"/>
          <w:sz w:val="32"/>
        </w:rPr>
        <w:t>京教院党发〔2023〕1</w:t>
      </w:r>
      <w:r>
        <w:rPr>
          <w:rFonts w:hint="eastAsia" w:ascii="Times New Roman"/>
          <w:sz w:val="32"/>
          <w:lang w:val="en-US" w:eastAsia="zh-CN"/>
        </w:rPr>
        <w:t>7</w:t>
      </w:r>
      <w:r>
        <w:rPr>
          <w:rFonts w:ascii="Times New Roman"/>
          <w:sz w:val="32"/>
        </w:rPr>
        <w:t>号</w:t>
      </w:r>
    </w:p>
    <w:p>
      <w:pPr>
        <w:spacing w:line="480" w:lineRule="exact"/>
        <w:jc w:val="center"/>
        <w:rPr>
          <w:rFonts w:eastAsia="仿宋_GB2312"/>
          <w:sz w:val="32"/>
          <w:szCs w:val="32"/>
        </w:rPr>
      </w:pPr>
    </w:p>
    <w:p>
      <w:pPr>
        <w:spacing w:line="480" w:lineRule="exact"/>
        <w:jc w:val="center"/>
        <w:rPr>
          <w:rFonts w:eastAsia="仿宋_GB2312"/>
          <w:sz w:val="32"/>
          <w:szCs w:val="32"/>
        </w:rPr>
      </w:pPr>
    </w:p>
    <w:p>
      <w:pPr>
        <w:spacing w:line="560" w:lineRule="exact"/>
        <w:jc w:val="center"/>
        <w:outlineLvl w:val="0"/>
        <w:rPr>
          <w:rFonts w:eastAsia="方正小标宋简体"/>
          <w:sz w:val="44"/>
          <w:szCs w:val="44"/>
        </w:rPr>
      </w:pPr>
      <w:r>
        <w:rPr>
          <w:rFonts w:eastAsia="方正小标宋简体"/>
          <w:sz w:val="44"/>
          <w:szCs w:val="44"/>
        </w:rPr>
        <w:t>中共北京教育学院委员会</w:t>
      </w:r>
    </w:p>
    <w:p>
      <w:pPr>
        <w:spacing w:line="560" w:lineRule="exact"/>
        <w:jc w:val="center"/>
        <w:rPr>
          <w:rFonts w:eastAsia="方正小标宋简体"/>
          <w:sz w:val="44"/>
          <w:szCs w:val="44"/>
        </w:rPr>
      </w:pPr>
      <w:r>
        <w:rPr>
          <w:rFonts w:eastAsia="方正小标宋简体"/>
          <w:sz w:val="44"/>
          <w:szCs w:val="44"/>
        </w:rPr>
        <w:t>关于印发《</w:t>
      </w:r>
      <w:r>
        <w:rPr>
          <w:rFonts w:hint="eastAsia" w:eastAsia="方正小标宋简体"/>
          <w:sz w:val="44"/>
          <w:szCs w:val="44"/>
        </w:rPr>
        <w:t>北京教育学院关于加强纪检委员队伍建设发挥纪检委员监督作用的实施办法</w:t>
      </w:r>
      <w:r>
        <w:rPr>
          <w:rFonts w:eastAsia="方正小标宋简体"/>
          <w:sz w:val="44"/>
          <w:szCs w:val="44"/>
        </w:rPr>
        <w:t>》</w:t>
      </w:r>
    </w:p>
    <w:p>
      <w:pPr>
        <w:spacing w:line="560" w:lineRule="exact"/>
        <w:jc w:val="center"/>
        <w:rPr>
          <w:rFonts w:eastAsia="方正小标宋简体"/>
          <w:color w:val="1A1A1C"/>
          <w:kern w:val="0"/>
          <w:sz w:val="44"/>
          <w:szCs w:val="44"/>
        </w:rPr>
      </w:pPr>
      <w:r>
        <w:rPr>
          <w:rFonts w:eastAsia="方正小标宋简体"/>
          <w:sz w:val="44"/>
          <w:szCs w:val="44"/>
        </w:rPr>
        <w:t>的通知</w:t>
      </w:r>
    </w:p>
    <w:p>
      <w:pPr>
        <w:spacing w:line="540" w:lineRule="exact"/>
        <w:rPr>
          <w:rFonts w:eastAsia="方正小标宋简体"/>
          <w:sz w:val="44"/>
          <w:szCs w:val="44"/>
        </w:rPr>
      </w:pPr>
    </w:p>
    <w:p>
      <w:pPr>
        <w:overflowPunct w:val="0"/>
        <w:spacing w:line="540" w:lineRule="exact"/>
        <w:rPr>
          <w:rFonts w:eastAsia="楷体_GB2312"/>
          <w:sz w:val="32"/>
          <w:szCs w:val="32"/>
        </w:rPr>
      </w:pPr>
      <w:r>
        <w:rPr>
          <w:rFonts w:eastAsia="楷体_GB2312"/>
          <w:sz w:val="32"/>
          <w:szCs w:val="32"/>
        </w:rPr>
        <w:t>各二级党组织、各部门：</w:t>
      </w:r>
    </w:p>
    <w:p>
      <w:pPr>
        <w:spacing w:line="560" w:lineRule="exact"/>
        <w:rPr>
          <w:rFonts w:eastAsia="楷体_GB2312"/>
          <w:sz w:val="32"/>
          <w:szCs w:val="32"/>
        </w:rPr>
      </w:pPr>
      <w:r>
        <w:rPr>
          <w:rFonts w:eastAsia="楷体_GB2312"/>
          <w:sz w:val="32"/>
          <w:szCs w:val="32"/>
        </w:rPr>
        <w:t xml:space="preserve">    经学院三届党委常委会第1</w:t>
      </w:r>
      <w:r>
        <w:rPr>
          <w:rFonts w:hint="eastAsia" w:eastAsia="楷体_GB2312"/>
          <w:sz w:val="32"/>
          <w:szCs w:val="32"/>
          <w:lang w:val="en-US" w:eastAsia="zh-CN"/>
        </w:rPr>
        <w:t>70</w:t>
      </w:r>
      <w:r>
        <w:rPr>
          <w:rFonts w:eastAsia="楷体_GB2312"/>
          <w:sz w:val="32"/>
          <w:szCs w:val="32"/>
        </w:rPr>
        <w:t>次会议研究决定，现将《</w:t>
      </w:r>
      <w:r>
        <w:rPr>
          <w:rFonts w:hint="eastAsia" w:eastAsia="楷体_GB2312"/>
          <w:sz w:val="32"/>
          <w:szCs w:val="32"/>
        </w:rPr>
        <w:t>北京教育学院关于加强纪检委员队伍建设发挥纪检委员监督作用的实施办法</w:t>
      </w:r>
      <w:r>
        <w:rPr>
          <w:rFonts w:eastAsia="楷体_GB2312"/>
          <w:sz w:val="32"/>
          <w:szCs w:val="32"/>
        </w:rPr>
        <w:t>》印发给你们，请认真抓好落实。</w:t>
      </w:r>
    </w:p>
    <w:p>
      <w:pPr>
        <w:spacing w:line="540" w:lineRule="exact"/>
        <w:jc w:val="left"/>
        <w:rPr>
          <w:rFonts w:eastAsia="楷体_GB2312"/>
          <w:sz w:val="32"/>
          <w:szCs w:val="32"/>
        </w:rPr>
      </w:pPr>
    </w:p>
    <w:p>
      <w:pPr>
        <w:wordWrap w:val="0"/>
        <w:spacing w:line="540" w:lineRule="exact"/>
        <w:ind w:firstLine="640" w:firstLineChars="200"/>
        <w:jc w:val="right"/>
        <w:rPr>
          <w:rFonts w:eastAsia="楷体_GB2312"/>
          <w:sz w:val="32"/>
          <w:szCs w:val="32"/>
        </w:rPr>
      </w:pPr>
      <w:r>
        <w:rPr>
          <w:rFonts w:eastAsia="楷体_GB2312"/>
          <w:sz w:val="32"/>
          <w:szCs w:val="32"/>
        </w:rPr>
        <w:tab/>
      </w:r>
      <w:r>
        <w:rPr>
          <w:rFonts w:eastAsia="楷体_GB2312"/>
          <w:sz w:val="32"/>
          <w:szCs w:val="32"/>
        </w:rPr>
        <w:t>中共北京教育学院委员会</w:t>
      </w:r>
    </w:p>
    <w:p>
      <w:pPr>
        <w:wordWrap w:val="0"/>
        <w:spacing w:line="540" w:lineRule="exact"/>
        <w:ind w:firstLine="640" w:firstLineChars="200"/>
        <w:jc w:val="right"/>
        <w:rPr>
          <w:rFonts w:eastAsia="楷体_GB2312"/>
          <w:bCs/>
          <w:sz w:val="32"/>
          <w:szCs w:val="32"/>
        </w:rPr>
      </w:pPr>
      <w:r>
        <w:rPr>
          <w:rFonts w:eastAsia="楷体_GB2312"/>
          <w:sz w:val="32"/>
          <w:szCs w:val="32"/>
        </w:rPr>
        <w:t xml:space="preserve">   2023年</w:t>
      </w:r>
      <w:r>
        <w:rPr>
          <w:rFonts w:hint="eastAsia" w:eastAsia="楷体_GB2312"/>
          <w:sz w:val="32"/>
          <w:szCs w:val="32"/>
          <w:lang w:val="en-US" w:eastAsia="zh-CN"/>
        </w:rPr>
        <w:t>6</w:t>
      </w:r>
      <w:r>
        <w:rPr>
          <w:rFonts w:eastAsia="楷体_GB2312"/>
          <w:sz w:val="32"/>
          <w:szCs w:val="32"/>
        </w:rPr>
        <w:t>月</w:t>
      </w:r>
      <w:r>
        <w:rPr>
          <w:rFonts w:hint="eastAsia" w:eastAsia="楷体_GB2312"/>
          <w:sz w:val="32"/>
          <w:szCs w:val="32"/>
          <w:lang w:val="en-US" w:eastAsia="zh-CN"/>
        </w:rPr>
        <w:t>6</w:t>
      </w:r>
      <w:r>
        <w:rPr>
          <w:rFonts w:eastAsia="楷体_GB2312"/>
          <w:sz w:val="32"/>
          <w:szCs w:val="32"/>
        </w:rPr>
        <w:t xml:space="preserve">日  </w:t>
      </w:r>
    </w:p>
    <w:p>
      <w:pPr>
        <w:spacing w:line="560" w:lineRule="exact"/>
        <w:jc w:val="center"/>
        <w:rPr>
          <w:rFonts w:eastAsia="仿宋_GB2312"/>
          <w:sz w:val="32"/>
          <w:szCs w:val="32"/>
        </w:rPr>
      </w:pPr>
      <w:r>
        <w:rPr>
          <w:rFonts w:eastAsia="仿宋_GB2312"/>
          <w:sz w:val="32"/>
          <w:szCs w:val="32"/>
        </w:rPr>
        <w:br w:type="page"/>
      </w:r>
    </w:p>
    <w:p>
      <w:pPr>
        <w:spacing w:line="560" w:lineRule="exact"/>
        <w:jc w:val="center"/>
        <w:rPr>
          <w:rFonts w:eastAsia="仿宋_GB2312"/>
          <w:sz w:val="32"/>
          <w:szCs w:val="32"/>
        </w:rPr>
      </w:pPr>
    </w:p>
    <w:p>
      <w:pPr>
        <w:overflowPunct w:val="0"/>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北京教育学院关于加强纪检委员队伍建设</w:t>
      </w:r>
    </w:p>
    <w:p>
      <w:pPr>
        <w:overflowPunct w:val="0"/>
        <w:spacing w:line="560" w:lineRule="exact"/>
        <w:jc w:val="center"/>
        <w:rPr>
          <w:rFonts w:eastAsia="方正小标宋简体"/>
          <w:sz w:val="44"/>
          <w:szCs w:val="44"/>
        </w:rPr>
      </w:pPr>
      <w:r>
        <w:rPr>
          <w:rFonts w:hint="eastAsia" w:ascii="方正小标宋简体" w:hAnsi="黑体" w:eastAsia="方正小标宋简体"/>
          <w:sz w:val="44"/>
          <w:szCs w:val="44"/>
        </w:rPr>
        <w:t>发挥纪检委员监督作用的实施办法</w:t>
      </w:r>
    </w:p>
    <w:p>
      <w:pPr>
        <w:overflowPunct w:val="0"/>
        <w:spacing w:line="560" w:lineRule="exact"/>
        <w:ind w:firstLine="640" w:firstLineChars="200"/>
        <w:rPr>
          <w:rFonts w:eastAsia="仿宋_GB2312"/>
          <w:color w:val="7030A0"/>
          <w:sz w:val="32"/>
          <w:szCs w:val="32"/>
        </w:rPr>
      </w:pPr>
    </w:p>
    <w:p>
      <w:pPr>
        <w:spacing w:line="560" w:lineRule="exact"/>
        <w:ind w:firstLine="629"/>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党组织纪检委员是学院全面从严治党的参与者、推动者、实施者，也是学院纪检监察工作的重要力量。为加强学院纪检委员队伍建设，充分发挥纪检委员近距离、全天候、随时在的监督作用，全面提升纪检委员队伍的监督能力和水平，进一步深化学院纪检监察体制机制改革，推进全面从严治党走深走实，根据《中国共产党章程》《中国共产党党内监督条例》《中国共产党普通高等学校基层组织工作条例》等有关规定和市纪委市监委《关于推动监督向基层延伸的意见》有关精神，制定本</w:t>
      </w:r>
      <w:r>
        <w:rPr>
          <w:rFonts w:ascii="仿宋_GB2312" w:hAnsi="Calibri" w:eastAsia="仿宋_GB2312" w:cs="仿宋_GB2312"/>
          <w:kern w:val="0"/>
          <w:sz w:val="32"/>
          <w:szCs w:val="32"/>
        </w:rPr>
        <w:t>办法</w:t>
      </w:r>
      <w:r>
        <w:rPr>
          <w:rFonts w:hint="eastAsia" w:ascii="仿宋_GB2312" w:hAnsi="Calibri" w:eastAsia="仿宋_GB2312" w:cs="仿宋_GB2312"/>
          <w:kern w:val="0"/>
          <w:sz w:val="32"/>
          <w:szCs w:val="32"/>
        </w:rPr>
        <w:t>。</w:t>
      </w:r>
    </w:p>
    <w:p>
      <w:pPr>
        <w:widowControl/>
        <w:shd w:val="clear" w:color="auto" w:fill="FFFFFF"/>
        <w:spacing w:line="560" w:lineRule="exact"/>
        <w:ind w:firstLine="640" w:firstLineChars="200"/>
        <w:textAlignment w:val="baseline"/>
        <w:rPr>
          <w:rFonts w:hint="eastAsia" w:ascii="黑体" w:hAnsi="黑体" w:eastAsia="黑体" w:cs="宋体"/>
          <w:kern w:val="0"/>
          <w:sz w:val="32"/>
          <w:szCs w:val="32"/>
        </w:rPr>
      </w:pPr>
      <w:r>
        <w:rPr>
          <w:rFonts w:hint="eastAsia" w:ascii="黑体" w:hAnsi="黑体" w:eastAsia="黑体" w:cs="宋体"/>
          <w:kern w:val="0"/>
          <w:sz w:val="32"/>
          <w:szCs w:val="32"/>
        </w:rPr>
        <w:t>一、纪检委员任职条件及产生方式</w:t>
      </w:r>
    </w:p>
    <w:p>
      <w:pPr>
        <w:widowControl/>
        <w:shd w:val="clear" w:color="auto" w:fill="FFFFFF"/>
        <w:spacing w:line="560" w:lineRule="exact"/>
        <w:textAlignment w:val="baseline"/>
        <w:rPr>
          <w:rFonts w:hint="eastAsia" w:ascii="楷体_GB2312" w:hAnsi="楷体_GB2312" w:eastAsia="楷体_GB2312" w:cs="楷体_GB2312"/>
          <w:b w:val="0"/>
          <w:bCs/>
          <w:kern w:val="0"/>
          <w:sz w:val="32"/>
          <w:szCs w:val="32"/>
        </w:rPr>
      </w:pPr>
      <w:r>
        <w:rPr>
          <w:rFonts w:hint="eastAsia" w:ascii="仿宋_GB2312" w:hAnsi="仿宋" w:eastAsia="仿宋_GB2312" w:cs="宋体"/>
          <w:b/>
          <w:kern w:val="0"/>
          <w:sz w:val="32"/>
          <w:szCs w:val="32"/>
        </w:rPr>
        <w:t>　　</w:t>
      </w:r>
      <w:r>
        <w:rPr>
          <w:rFonts w:hint="eastAsia" w:ascii="楷体_GB2312" w:hAnsi="楷体_GB2312" w:eastAsia="楷体_GB2312" w:cs="楷体_GB2312"/>
          <w:b w:val="0"/>
          <w:bCs/>
          <w:kern w:val="0"/>
          <w:sz w:val="32"/>
          <w:szCs w:val="32"/>
        </w:rPr>
        <w:t>（一）任职条件</w:t>
      </w:r>
    </w:p>
    <w:p>
      <w:pPr>
        <w:widowControl/>
        <w:shd w:val="clear" w:color="auto" w:fill="FFFFFF"/>
        <w:spacing w:line="560" w:lineRule="exact"/>
        <w:ind w:firstLine="640" w:firstLineChars="200"/>
        <w:textAlignment w:val="baseline"/>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1.中国共产党正式党员，具有1年以上党龄。</w:t>
      </w:r>
    </w:p>
    <w:p>
      <w:pPr>
        <w:widowControl/>
        <w:shd w:val="clear" w:color="auto" w:fill="FFFFFF"/>
        <w:spacing w:line="560" w:lineRule="exact"/>
        <w:ind w:firstLine="640" w:firstLineChars="200"/>
        <w:textAlignment w:val="baseline"/>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2.热爱支持纪律检查工作，具有与履职相应的专业知识、政策水平和工作能力。</w:t>
      </w:r>
    </w:p>
    <w:p>
      <w:pPr>
        <w:widowControl/>
        <w:shd w:val="clear" w:color="auto" w:fill="FFFFFF"/>
        <w:spacing w:line="560" w:lineRule="exact"/>
        <w:ind w:firstLine="640" w:firstLineChars="200"/>
        <w:textAlignment w:val="baseline"/>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3.密切联系群众，坚持原则，实事求是，遵纪守法，廉洁奉公，群众认可度高。</w:t>
      </w:r>
    </w:p>
    <w:p>
      <w:pPr>
        <w:widowControl/>
        <w:shd w:val="clear" w:color="auto" w:fill="FFFFFF"/>
        <w:spacing w:line="560" w:lineRule="exact"/>
        <w:ind w:firstLine="640" w:firstLineChars="200"/>
        <w:textAlignment w:val="baseline"/>
        <w:rPr>
          <w:rFonts w:hint="eastAsia" w:ascii="仿宋_GB2312" w:hAnsi="仿宋" w:eastAsia="仿宋_GB2312" w:cs="宋体"/>
          <w:kern w:val="0"/>
          <w:sz w:val="32"/>
          <w:szCs w:val="32"/>
        </w:rPr>
      </w:pPr>
      <w:r>
        <w:rPr>
          <w:rFonts w:hint="eastAsia" w:ascii="仿宋_GB2312" w:hAnsi="仿宋" w:eastAsia="仿宋_GB2312" w:cs="宋体"/>
          <w:kern w:val="0"/>
          <w:sz w:val="32"/>
          <w:szCs w:val="32"/>
        </w:rPr>
        <w:t>4.政治素质高，道德品质好，为人公道正派，敢于坚持原则。</w:t>
      </w:r>
    </w:p>
    <w:p>
      <w:pPr>
        <w:widowControl/>
        <w:shd w:val="clear" w:color="auto" w:fill="FFFFFF"/>
        <w:spacing w:line="560" w:lineRule="exact"/>
        <w:textAlignment w:val="baseline"/>
        <w:rPr>
          <w:rFonts w:hint="eastAsia" w:ascii="楷体_GB2312" w:hAnsi="楷体_GB2312" w:eastAsia="楷体_GB2312" w:cs="楷体_GB2312"/>
          <w:b w:val="0"/>
          <w:bCs/>
          <w:kern w:val="0"/>
          <w:sz w:val="32"/>
          <w:szCs w:val="32"/>
        </w:rPr>
      </w:pPr>
      <w:r>
        <w:rPr>
          <w:rFonts w:hint="eastAsia" w:ascii="仿宋_GB2312" w:hAnsi="仿宋" w:eastAsia="仿宋_GB2312" w:cs="宋体"/>
          <w:b/>
          <w:kern w:val="0"/>
          <w:sz w:val="32"/>
          <w:szCs w:val="32"/>
        </w:rPr>
        <w:t>　　</w:t>
      </w:r>
      <w:r>
        <w:rPr>
          <w:rFonts w:hint="eastAsia" w:ascii="楷体_GB2312" w:hAnsi="楷体_GB2312" w:eastAsia="楷体_GB2312" w:cs="楷体_GB2312"/>
          <w:b w:val="0"/>
          <w:bCs/>
          <w:kern w:val="0"/>
          <w:sz w:val="32"/>
          <w:szCs w:val="32"/>
        </w:rPr>
        <w:t>（二）产生方式</w:t>
      </w:r>
    </w:p>
    <w:p>
      <w:pPr>
        <w:widowControl/>
        <w:shd w:val="clear" w:color="auto" w:fill="FFFFFF"/>
        <w:spacing w:line="560" w:lineRule="exact"/>
        <w:ind w:firstLine="640" w:firstLineChars="200"/>
        <w:textAlignment w:val="baseline"/>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1.纪检委员由所在党组织党员大会选举产生，由党组织委员担任。其中，二级党组织纪检委员接受学院纪委和所在党组织双重领导，相关人选应经学院纪委审批备案。</w:t>
      </w:r>
    </w:p>
    <w:p>
      <w:pPr>
        <w:widowControl/>
        <w:shd w:val="clear" w:color="auto" w:fill="FFFFFF"/>
        <w:spacing w:line="560" w:lineRule="exact"/>
        <w:ind w:firstLine="640" w:firstLineChars="200"/>
        <w:textAlignment w:val="baseline"/>
        <w:rPr>
          <w:rFonts w:hint="eastAsia" w:ascii="仿宋_GB2312" w:hAnsi="仿宋" w:eastAsia="仿宋_GB2312" w:cs="宋体"/>
          <w:color w:val="FF0000"/>
          <w:kern w:val="0"/>
          <w:sz w:val="32"/>
          <w:szCs w:val="32"/>
        </w:rPr>
      </w:pPr>
      <w:r>
        <w:rPr>
          <w:rFonts w:hint="eastAsia" w:ascii="仿宋_GB2312" w:hAnsi="仿宋" w:eastAsia="仿宋_GB2312" w:cs="宋体"/>
          <w:kern w:val="0"/>
          <w:sz w:val="32"/>
          <w:szCs w:val="32"/>
        </w:rPr>
        <w:t>2.实行任期制，其任期与所在党组织任期相同。</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二、纪检委员监督职责与监督方式</w:t>
      </w:r>
    </w:p>
    <w:p>
      <w:pPr>
        <w:autoSpaceDE w:val="0"/>
        <w:autoSpaceDN w:val="0"/>
        <w:adjustRightInd w:val="0"/>
        <w:spacing w:line="560" w:lineRule="exact"/>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纪检委员应立足本职岗位履行“监督”职责，对本单位（部门、系室）范围内的党风廉政建设和反腐败工作进行专门监督和日常监督。既注重“八小时以内”监督，不忽视“八小时以外”监督，预防和控制所在党组织党员发生违规违纪行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（一）监督职责</w:t>
      </w:r>
    </w:p>
    <w:p>
      <w:pPr>
        <w:autoSpaceDE w:val="0"/>
        <w:autoSpaceDN w:val="0"/>
        <w:adjustRightInd w:val="0"/>
        <w:spacing w:line="560" w:lineRule="exact"/>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1.对本单位（部门、系室）党政领导班子及成员增强“四个意识”、坚定“四个自信”、做到“两个维护”、捍卫“两个确立”情况，贯彻执行党中央重大决策部署情况，贯彻党的教育方针、坚持社会主义办学方向、坚持马克思主义在意识形态领域的指导地位、落实立德树人根本任务情况等进行政治监督。</w:t>
      </w:r>
    </w:p>
    <w:p>
      <w:pPr>
        <w:autoSpaceDE w:val="0"/>
        <w:autoSpaceDN w:val="0"/>
        <w:adjustRightInd w:val="0"/>
        <w:spacing w:line="560" w:lineRule="exact"/>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2.对本单位（部门、系室）党政领导班子及成员履行全面从严治党、党风廉政建设主体责任、“一岗双责”情况进行监督。</w:t>
      </w:r>
    </w:p>
    <w:p>
      <w:pPr>
        <w:autoSpaceDE w:val="0"/>
        <w:autoSpaceDN w:val="0"/>
        <w:adjustRightInd w:val="0"/>
        <w:spacing w:line="560" w:lineRule="exact"/>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3.对本单位（部门、系室）党政领导班子及成员贯彻民主集中制、执行“三重一大”事项集体决策和落实决策的情况进行监督。</w:t>
      </w:r>
    </w:p>
    <w:p>
      <w:pPr>
        <w:autoSpaceDE w:val="0"/>
        <w:autoSpaceDN w:val="0"/>
        <w:adjustRightInd w:val="0"/>
        <w:spacing w:line="560" w:lineRule="exact"/>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4.对本单位（部门、系室）领导班子成员、所在党组织党员遵守党的纪律、加强作风建设、遵守中央八项规定精神情况进行监督。</w:t>
      </w:r>
    </w:p>
    <w:p>
      <w:pPr>
        <w:autoSpaceDE w:val="0"/>
        <w:autoSpaceDN w:val="0"/>
        <w:adjustRightInd w:val="0"/>
        <w:spacing w:line="560" w:lineRule="exact"/>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5.对本单位（部门、系室）党务、政务、信息公开工作进行监督。</w:t>
      </w:r>
    </w:p>
    <w:p>
      <w:pPr>
        <w:autoSpaceDE w:val="0"/>
        <w:autoSpaceDN w:val="0"/>
        <w:adjustRightInd w:val="0"/>
        <w:spacing w:line="560" w:lineRule="exact"/>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6.对本单位领导干部和教师依法履职、秉公用权、廉洁从教以及师德师风情况进行监督。</w:t>
      </w:r>
    </w:p>
    <w:p>
      <w:pPr>
        <w:spacing w:line="560" w:lineRule="exact"/>
        <w:ind w:firstLine="629"/>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7.对滥用职权损害群众合法利益、违规使用经费等违规违纪违法问题实行线索监督，协助学院纪委对本单位案件线索进行调查。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（二）监督方式</w:t>
      </w:r>
    </w:p>
    <w:p>
      <w:pPr>
        <w:spacing w:line="560" w:lineRule="exact"/>
        <w:ind w:firstLine="629"/>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纪检委员可以通过参加或列席党组织会议、党政联席会、所在系室或部处会议；参与招投标采购；经党组织批准后查阅相关材料；开展专项检查；向本单位（部门、院系）或所在党组织提出监督建议；开展批评教育；进行提醒谈话等方式进行监督，也可以向学院纪委请示经批准后采取其它方式进行监督。</w:t>
      </w:r>
    </w:p>
    <w:p>
      <w:pPr>
        <w:spacing w:line="560" w:lineRule="exact"/>
        <w:ind w:firstLine="629"/>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三、纪检委员培训与考核</w:t>
      </w:r>
    </w:p>
    <w:p>
      <w:pPr>
        <w:spacing w:line="560" w:lineRule="exact"/>
        <w:ind w:firstLine="629"/>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为调动纪检委员积极性、主动性、创造性，提升纪检委员政治能力和业务能力，应加强对纪检委员培训与考核。</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（一）培训</w:t>
      </w:r>
    </w:p>
    <w:p>
      <w:pPr>
        <w:spacing w:line="560" w:lineRule="exact"/>
        <w:ind w:firstLine="629"/>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1.学院纪委主要针对纪检委员履职能力提升开展培训，采取报告辅导、集体研讨、参观考察、协助开展初步核查、“以干代训”等多种形式进行，一般每学期开展1次。以中层领导干部为主体的二级党组织纪检委员同时还应参加学院党委组织的干部培训，全面提升党员领导干部履职所需的各种能力素养。</w:t>
      </w:r>
    </w:p>
    <w:p>
      <w:pPr>
        <w:spacing w:line="560" w:lineRule="exact"/>
        <w:ind w:firstLine="629"/>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2.二级党组织应当高度重视纪检委员的队伍建设，加强对纪检委员包括所属党支部纪检委员的教育培训和指导，主动为纪检委员参加培训学习创造条件。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（二）考核</w:t>
      </w:r>
    </w:p>
    <w:p>
      <w:pPr>
        <w:spacing w:line="560" w:lineRule="exact"/>
        <w:ind w:firstLine="629"/>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1.学院纪委主要针对二级党组织纪检委员进行年度考核。由二级党组织纪检委员就履行监督职责情况向学院纪委作述职报告，学院纪委组织纪委委员、专职纪检监察干部和学院特约监督员代表听取述职，并结合日常履职表现，逐一予以评价、考核，综合形成考核结果，向党委组织部及其所在二级党组织或部门进行反馈，作为对该名同志进行年度综合考核的重要参考。</w:t>
      </w:r>
    </w:p>
    <w:p>
      <w:pPr>
        <w:spacing w:line="560" w:lineRule="exact"/>
        <w:ind w:firstLine="629"/>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2.二级党组织所属党支部纪检委员的考核可参照二级党组织纪检委员考核办法执行，由所在二级党组织自行组织和安排，学院纪委不作统一考核要求。</w:t>
      </w:r>
    </w:p>
    <w:p>
      <w:pPr>
        <w:spacing w:line="560" w:lineRule="exact"/>
        <w:ind w:firstLine="629"/>
        <w:jc w:val="left"/>
        <w:rPr>
          <w:rFonts w:ascii="黑体" w:hAnsi="黑体" w:eastAsia="黑体" w:cs="仿宋_GB2312"/>
          <w:kern w:val="0"/>
          <w:sz w:val="32"/>
          <w:szCs w:val="32"/>
        </w:rPr>
      </w:pPr>
      <w:r>
        <w:rPr>
          <w:rFonts w:hint="eastAsia" w:ascii="黑体" w:hAnsi="黑体" w:eastAsia="黑体" w:cs="仿宋_GB2312"/>
          <w:kern w:val="0"/>
          <w:sz w:val="32"/>
          <w:szCs w:val="32"/>
        </w:rPr>
        <w:t>四、纪检委员作用发挥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（一）强化自身建设</w:t>
      </w:r>
    </w:p>
    <w:p>
      <w:pPr>
        <w:spacing w:line="560" w:lineRule="exact"/>
        <w:ind w:firstLine="629"/>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w:t>
      </w:r>
      <w:r>
        <w:rPr>
          <w:rFonts w:ascii="仿宋_GB2312" w:hAnsi="Calibri" w:eastAsia="仿宋_GB2312" w:cs="仿宋_GB2312"/>
          <w:kern w:val="0"/>
          <w:sz w:val="32"/>
          <w:szCs w:val="32"/>
        </w:rPr>
        <w:t>.</w:t>
      </w:r>
      <w:r>
        <w:rPr>
          <w:rFonts w:hint="eastAsia" w:ascii="仿宋_GB2312" w:hAnsi="Calibri" w:eastAsia="仿宋_GB2312" w:cs="仿宋_GB2312"/>
          <w:kern w:val="0"/>
          <w:sz w:val="32"/>
          <w:szCs w:val="32"/>
        </w:rPr>
        <w:t>纪检委员，特别是基层党支部纪检委员作为学院监督工作的“探头”和“触角”，应当进一步增强责任意识，对党组织教育管理监督党员、全面从严治党、加强党风廉政建设和反腐败工作等履职情况进行监督，对党员、干部进行日常纪律监督，发现问题应当及时、逐级向所在党组织、学院纪委、学院党委进行汇报，并及时进行提醒、教育、批评和制止。</w:t>
      </w:r>
    </w:p>
    <w:p>
      <w:pPr>
        <w:spacing w:line="560" w:lineRule="exact"/>
        <w:ind w:firstLine="629"/>
        <w:jc w:val="left"/>
        <w:rPr>
          <w:rFonts w:ascii="仿宋_GB2312" w:hAnsi="Calibri" w:eastAsia="仿宋_GB2312" w:cs="仿宋_GB2312"/>
          <w:kern w:val="0"/>
          <w:sz w:val="32"/>
          <w:szCs w:val="32"/>
        </w:rPr>
      </w:pPr>
      <w:r>
        <w:rPr>
          <w:rFonts w:ascii="仿宋_GB2312" w:hAnsi="Calibri" w:eastAsia="仿宋_GB2312" w:cs="仿宋_GB2312"/>
          <w:kern w:val="0"/>
          <w:sz w:val="32"/>
          <w:szCs w:val="32"/>
        </w:rPr>
        <w:t>2.</w:t>
      </w:r>
      <w:r>
        <w:rPr>
          <w:rFonts w:hint="eastAsia" w:ascii="仿宋_GB2312" w:hAnsi="Calibri" w:eastAsia="仿宋_GB2312" w:cs="仿宋_GB2312"/>
          <w:kern w:val="0"/>
          <w:sz w:val="32"/>
          <w:szCs w:val="32"/>
        </w:rPr>
        <w:t>纪检委员要以身作则、勤于学习，带头做纪律标杆，对党的理论和路线方针政策，先学一步、学深一层，跟上形势、认清使命，时刻发挥示范引领作用，不断提高监督本领，争做行家里手。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（二）加强组织保障</w:t>
      </w:r>
    </w:p>
    <w:p>
      <w:pPr>
        <w:spacing w:line="560" w:lineRule="exact"/>
        <w:ind w:firstLine="629"/>
        <w:rPr>
          <w:rFonts w:ascii="仿宋_GB2312" w:hAnsi="Calibri" w:eastAsia="仿宋_GB2312" w:cs="仿宋_GB2312"/>
          <w:b/>
          <w:kern w:val="0"/>
          <w:sz w:val="32"/>
          <w:szCs w:val="32"/>
        </w:rPr>
      </w:pPr>
      <w:r>
        <w:rPr>
          <w:rFonts w:hint="eastAsia" w:ascii="仿宋_GB2312" w:hAnsi="Calibri" w:eastAsia="仿宋_GB2312" w:cs="仿宋_GB2312"/>
          <w:kern w:val="0"/>
          <w:sz w:val="32"/>
          <w:szCs w:val="32"/>
        </w:rPr>
        <w:t>1</w:t>
      </w:r>
      <w:r>
        <w:rPr>
          <w:rFonts w:ascii="仿宋_GB2312" w:hAnsi="Calibri" w:eastAsia="仿宋_GB2312" w:cs="仿宋_GB2312"/>
          <w:kern w:val="0"/>
          <w:sz w:val="32"/>
          <w:szCs w:val="32"/>
        </w:rPr>
        <w:t>.</w:t>
      </w:r>
      <w:r>
        <w:rPr>
          <w:rFonts w:hint="eastAsia" w:ascii="仿宋_GB2312" w:hAnsi="Calibri" w:eastAsia="仿宋_GB2312" w:cs="仿宋_GB2312"/>
          <w:kern w:val="0"/>
          <w:sz w:val="32"/>
          <w:szCs w:val="32"/>
        </w:rPr>
        <w:t>学院纪委应把纪检委员队伍的建设和管理纳入到学院纪检监察工作的总体框架中，探索采取有力有效措施，激发纪检委员工作活力，充分调动和发挥纪检委员队伍的积极性和工作优势，把监督真正延伸到支部、落实在支部、体现在支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28"/>
        </w:rPr>
      </w:pPr>
      <w:r>
        <w:rPr>
          <w:rFonts w:ascii="仿宋_GB2312" w:hAnsi="Calibri" w:eastAsia="仿宋_GB2312" w:cs="仿宋_GB2312"/>
          <w:kern w:val="0"/>
          <w:sz w:val="32"/>
          <w:szCs w:val="32"/>
        </w:rPr>
        <w:t>2.</w:t>
      </w:r>
      <w:r>
        <w:rPr>
          <w:rFonts w:hint="eastAsia" w:ascii="仿宋_GB2312" w:hAnsi="Calibri" w:eastAsia="仿宋_GB2312" w:cs="仿宋_GB2312"/>
          <w:kern w:val="0"/>
          <w:sz w:val="32"/>
          <w:szCs w:val="32"/>
        </w:rPr>
        <w:t>二级党组织具体负责所属党支部纪检委员的队伍建设，应把支部纪检委员队伍建设和管理纳入到本单位（部门）的整体建设中，充分发挥党支部纪检委员的监督作用，着力增强党支部政治功能和组织功能，一体推进学院风清气正良好政治环境的巩固和养成。</w:t>
      </w:r>
    </w:p>
    <w:p>
      <w:pPr>
        <w:rPr>
          <w:rFonts w:eastAsia="仿宋_GB2312"/>
          <w:sz w:val="28"/>
        </w:rPr>
      </w:pPr>
    </w:p>
    <w:p>
      <w:pPr>
        <w:pStyle w:val="2"/>
        <w:rPr>
          <w:rFonts w:eastAsia="仿宋_GB2312"/>
          <w:sz w:val="28"/>
        </w:rPr>
      </w:pPr>
    </w:p>
    <w:p>
      <w:pPr>
        <w:rPr>
          <w:rFonts w:eastAsia="仿宋_GB2312"/>
          <w:sz w:val="28"/>
        </w:rPr>
      </w:pPr>
    </w:p>
    <w:p>
      <w:pPr>
        <w:pStyle w:val="2"/>
        <w:rPr>
          <w:rFonts w:eastAsia="仿宋_GB2312"/>
          <w:sz w:val="28"/>
        </w:rPr>
      </w:pPr>
    </w:p>
    <w:p/>
    <w:p>
      <w:pPr>
        <w:spacing w:line="280" w:lineRule="exact"/>
        <w:rPr>
          <w:rFonts w:eastAsia="仿宋_GB2312"/>
          <w:sz w:val="28"/>
        </w:rPr>
      </w:pPr>
    </w:p>
    <w:p>
      <w:pPr>
        <w:spacing w:line="280" w:lineRule="exact"/>
        <w:rPr>
          <w:rFonts w:eastAsia="仿宋_GB2312"/>
          <w:sz w:val="28"/>
        </w:rPr>
      </w:pPr>
      <w:r>
        <w:rPr>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2"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gzIdXmQCAAC2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pPr>
        <w:keepNext w:val="0"/>
        <w:keepLines w:val="0"/>
        <w:pageBreakBefore w:val="0"/>
        <w:widowControl w:val="0"/>
        <w:kinsoku/>
        <w:wordWrap/>
        <w:overflowPunct/>
        <w:topLinePunct w:val="0"/>
        <w:autoSpaceDE/>
        <w:autoSpaceDN/>
        <w:bidi w:val="0"/>
        <w:adjustRightInd/>
        <w:snapToGrid/>
        <w:spacing w:line="280" w:lineRule="exact"/>
        <w:ind w:firstLine="280" w:firstLineChars="100"/>
        <w:textAlignment w:val="auto"/>
        <w:outlineLvl w:val="9"/>
        <w:rPr>
          <w:rFonts w:eastAsia="仿宋_GB2312"/>
          <w:sz w:val="28"/>
        </w:rPr>
      </w:pPr>
      <w:r>
        <w:rPr>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5"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QQGV2AAAAAgBAAAPAAAAAAAAAAEAIAAAACIAAABkcnMvZG93bnJldi54bWxQSwECFAAUAAAA&#10;CACHTuJAVGBagmACAAC2BgAADgAAAAAAAAABACAAAAAnAQAAZHJzL2Uyb0RvYy54bWxQSwUGAAAA&#10;AAYABgBZAQAA+Q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eastAsia="仿宋_GB2312"/>
          <w:sz w:val="28"/>
        </w:rPr>
        <w:t xml:space="preserve">中共北京教育学院委员会办公室          </w:t>
      </w:r>
      <w:r>
        <w:rPr>
          <w:rFonts w:hint="eastAsia" w:eastAsia="仿宋_GB2312"/>
          <w:sz w:val="28"/>
          <w:lang w:val="en-US" w:eastAsia="zh-CN"/>
        </w:rPr>
        <w:t xml:space="preserve">    </w:t>
      </w:r>
      <w:r>
        <w:rPr>
          <w:rFonts w:eastAsia="仿宋_GB2312"/>
          <w:sz w:val="28"/>
        </w:rPr>
        <w:t xml:space="preserve"> 2023年</w:t>
      </w:r>
      <w:r>
        <w:rPr>
          <w:rFonts w:hint="eastAsia" w:eastAsia="仿宋_GB2312"/>
          <w:sz w:val="28"/>
          <w:lang w:val="en-US" w:eastAsia="zh-CN"/>
        </w:rPr>
        <w:t>6</w:t>
      </w:r>
      <w:r>
        <w:rPr>
          <w:rFonts w:eastAsia="仿宋_GB2312"/>
          <w:sz w:val="28"/>
        </w:rPr>
        <w:t>月</w:t>
      </w:r>
      <w:r>
        <w:rPr>
          <w:rFonts w:hint="eastAsia" w:eastAsia="仿宋_GB2312"/>
          <w:sz w:val="28"/>
          <w:lang w:val="en-US" w:eastAsia="zh-CN"/>
        </w:rPr>
        <w:t>6</w:t>
      </w:r>
      <w:bookmarkStart w:id="0" w:name="_GoBack"/>
      <w:bookmarkEnd w:id="0"/>
      <w:r>
        <w:rPr>
          <w:rFonts w:eastAsia="仿宋_GB2312"/>
          <w:sz w:val="28"/>
        </w:rPr>
        <w:t>日印发</w:t>
      </w:r>
    </w:p>
    <w:sectPr>
      <w:headerReference r:id="rId3" w:type="default"/>
      <w:footerReference r:id="rId4" w:type="default"/>
      <w:pgSz w:w="11906" w:h="16838"/>
      <w:pgMar w:top="2098" w:right="1474" w:bottom="1984" w:left="1588" w:header="851" w:footer="992" w:gutter="0"/>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pStyle w:val="13"/>
                            <w:rPr>
                              <w:rStyle w:val="25"/>
                              <w:sz w:val="28"/>
                              <w:szCs w:val="28"/>
                            </w:rPr>
                          </w:pPr>
                          <w:r>
                            <w:rPr>
                              <w:rStyle w:val="25"/>
                              <w:sz w:val="28"/>
                              <w:szCs w:val="28"/>
                            </w:rPr>
                            <w:fldChar w:fldCharType="begin"/>
                          </w:r>
                          <w:r>
                            <w:rPr>
                              <w:rStyle w:val="25"/>
                              <w:sz w:val="28"/>
                              <w:szCs w:val="28"/>
                            </w:rPr>
                            <w:instrText xml:space="preserve">PAGE  </w:instrText>
                          </w:r>
                          <w:r>
                            <w:rPr>
                              <w:rStyle w:val="25"/>
                              <w:sz w:val="28"/>
                              <w:szCs w:val="28"/>
                            </w:rPr>
                            <w:fldChar w:fldCharType="separate"/>
                          </w:r>
                          <w:r>
                            <w:rPr>
                              <w:rStyle w:val="25"/>
                              <w:sz w:val="28"/>
                              <w:szCs w:val="28"/>
                            </w:rPr>
                            <w:t>- 19 -</w:t>
                          </w:r>
                          <w:r>
                            <w:rPr>
                              <w:rStyle w:val="25"/>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pPr>
                      <w:pStyle w:val="13"/>
                      <w:rPr>
                        <w:rStyle w:val="25"/>
                        <w:sz w:val="28"/>
                        <w:szCs w:val="28"/>
                      </w:rPr>
                    </w:pPr>
                    <w:r>
                      <w:rPr>
                        <w:rStyle w:val="25"/>
                        <w:sz w:val="28"/>
                        <w:szCs w:val="28"/>
                      </w:rPr>
                      <w:fldChar w:fldCharType="begin"/>
                    </w:r>
                    <w:r>
                      <w:rPr>
                        <w:rStyle w:val="25"/>
                        <w:sz w:val="28"/>
                        <w:szCs w:val="28"/>
                      </w:rPr>
                      <w:instrText xml:space="preserve">PAGE  </w:instrText>
                    </w:r>
                    <w:r>
                      <w:rPr>
                        <w:rStyle w:val="25"/>
                        <w:sz w:val="28"/>
                        <w:szCs w:val="28"/>
                      </w:rPr>
                      <w:fldChar w:fldCharType="separate"/>
                    </w:r>
                    <w:r>
                      <w:rPr>
                        <w:rStyle w:val="25"/>
                        <w:sz w:val="28"/>
                        <w:szCs w:val="28"/>
                      </w:rPr>
                      <w:t>- 19 -</w:t>
                    </w:r>
                    <w:r>
                      <w:rPr>
                        <w:rStyle w:val="25"/>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rPr>
        <w:rFonts w:ascii="等线" w:hAnsi="等线" w:eastAsia="等线"/>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hideSpellingErrors/>
  <w:hideGrammaticalErrors/>
  <w:documentProtection w:enforcement="0"/>
  <w:defaultTabStop w:val="425"/>
  <w:drawingGridHorizontalSpacing w:val="105"/>
  <w:drawingGridVerticalSpacing w:val="159"/>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3OGJjMDE3YjQ1MjE5MjU4NzYxOGU2N2RkZGUyMWQifQ=="/>
  </w:docVars>
  <w:rsids>
    <w:rsidRoot w:val="00DC6678"/>
    <w:rsid w:val="000014BF"/>
    <w:rsid w:val="00011619"/>
    <w:rsid w:val="00030B5F"/>
    <w:rsid w:val="000310DE"/>
    <w:rsid w:val="00031286"/>
    <w:rsid w:val="0003673E"/>
    <w:rsid w:val="00055785"/>
    <w:rsid w:val="000627B9"/>
    <w:rsid w:val="00063E83"/>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479C"/>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448A7"/>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035A"/>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A2E0D"/>
    <w:rsid w:val="008B367C"/>
    <w:rsid w:val="008B6D87"/>
    <w:rsid w:val="008B7436"/>
    <w:rsid w:val="008C2CA1"/>
    <w:rsid w:val="008E644E"/>
    <w:rsid w:val="00934051"/>
    <w:rsid w:val="00936313"/>
    <w:rsid w:val="00941DD7"/>
    <w:rsid w:val="00942A48"/>
    <w:rsid w:val="009465F7"/>
    <w:rsid w:val="0095667B"/>
    <w:rsid w:val="00957E69"/>
    <w:rsid w:val="009613D2"/>
    <w:rsid w:val="00977292"/>
    <w:rsid w:val="009843EE"/>
    <w:rsid w:val="00990D9F"/>
    <w:rsid w:val="009A465A"/>
    <w:rsid w:val="009A76DE"/>
    <w:rsid w:val="009B0533"/>
    <w:rsid w:val="009B3D72"/>
    <w:rsid w:val="009C4E01"/>
    <w:rsid w:val="009D44C2"/>
    <w:rsid w:val="009E44EB"/>
    <w:rsid w:val="009E66CF"/>
    <w:rsid w:val="009F0481"/>
    <w:rsid w:val="009F0647"/>
    <w:rsid w:val="00A0080C"/>
    <w:rsid w:val="00A01764"/>
    <w:rsid w:val="00A117D8"/>
    <w:rsid w:val="00A33AC4"/>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239D"/>
    <w:rsid w:val="00AE4420"/>
    <w:rsid w:val="00B00CB8"/>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A26D0"/>
    <w:rsid w:val="00CB0662"/>
    <w:rsid w:val="00CB2EDC"/>
    <w:rsid w:val="00CC0CD0"/>
    <w:rsid w:val="00CE472B"/>
    <w:rsid w:val="00CF227A"/>
    <w:rsid w:val="00D22D95"/>
    <w:rsid w:val="00D2572F"/>
    <w:rsid w:val="00D43322"/>
    <w:rsid w:val="00D447E2"/>
    <w:rsid w:val="00D47F5E"/>
    <w:rsid w:val="00D63A33"/>
    <w:rsid w:val="00D8699E"/>
    <w:rsid w:val="00D965A7"/>
    <w:rsid w:val="00DB21FF"/>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6A8C"/>
    <w:rsid w:val="00E3727A"/>
    <w:rsid w:val="00E3736B"/>
    <w:rsid w:val="00E42F1A"/>
    <w:rsid w:val="00E446AB"/>
    <w:rsid w:val="00E50041"/>
    <w:rsid w:val="00E51532"/>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65762"/>
    <w:rsid w:val="00F717FE"/>
    <w:rsid w:val="00F746A5"/>
    <w:rsid w:val="00F74F58"/>
    <w:rsid w:val="00FA17E0"/>
    <w:rsid w:val="00FA2FD6"/>
    <w:rsid w:val="00FB2AF9"/>
    <w:rsid w:val="00FB3145"/>
    <w:rsid w:val="00FC4CDB"/>
    <w:rsid w:val="00FD509E"/>
    <w:rsid w:val="00FF6C48"/>
    <w:rsid w:val="0127561C"/>
    <w:rsid w:val="012D7568"/>
    <w:rsid w:val="01A119FC"/>
    <w:rsid w:val="023B0D85"/>
    <w:rsid w:val="0393096F"/>
    <w:rsid w:val="03EF48AA"/>
    <w:rsid w:val="04FF7AE2"/>
    <w:rsid w:val="0501110B"/>
    <w:rsid w:val="05FE024C"/>
    <w:rsid w:val="065C5168"/>
    <w:rsid w:val="07EF062B"/>
    <w:rsid w:val="07F76E78"/>
    <w:rsid w:val="08397C17"/>
    <w:rsid w:val="084C09B0"/>
    <w:rsid w:val="09922F90"/>
    <w:rsid w:val="0A51452A"/>
    <w:rsid w:val="0B222B80"/>
    <w:rsid w:val="0BED4349"/>
    <w:rsid w:val="0C3A3336"/>
    <w:rsid w:val="0C3D03F2"/>
    <w:rsid w:val="0C41029C"/>
    <w:rsid w:val="0C7B0F8B"/>
    <w:rsid w:val="0C845BEF"/>
    <w:rsid w:val="0C8B1A4A"/>
    <w:rsid w:val="0CA85443"/>
    <w:rsid w:val="0E1B522C"/>
    <w:rsid w:val="0E743BCE"/>
    <w:rsid w:val="0E76587A"/>
    <w:rsid w:val="0F5576BB"/>
    <w:rsid w:val="0FB91C2B"/>
    <w:rsid w:val="0FCF2F16"/>
    <w:rsid w:val="0FD52A61"/>
    <w:rsid w:val="0FDC376D"/>
    <w:rsid w:val="10217675"/>
    <w:rsid w:val="102E75F8"/>
    <w:rsid w:val="10CB3597"/>
    <w:rsid w:val="11B22471"/>
    <w:rsid w:val="11CD6C85"/>
    <w:rsid w:val="12BF0206"/>
    <w:rsid w:val="132E255A"/>
    <w:rsid w:val="137C3E5C"/>
    <w:rsid w:val="14205C34"/>
    <w:rsid w:val="14D959F5"/>
    <w:rsid w:val="150A601E"/>
    <w:rsid w:val="177207C7"/>
    <w:rsid w:val="18FC1689"/>
    <w:rsid w:val="19082E26"/>
    <w:rsid w:val="19EB097E"/>
    <w:rsid w:val="1A257270"/>
    <w:rsid w:val="1AA32939"/>
    <w:rsid w:val="1AC31339"/>
    <w:rsid w:val="1B0C1DB2"/>
    <w:rsid w:val="1B407A44"/>
    <w:rsid w:val="1B517BA6"/>
    <w:rsid w:val="1BB17FBC"/>
    <w:rsid w:val="1BF626C3"/>
    <w:rsid w:val="1C3F1085"/>
    <w:rsid w:val="1CEF173E"/>
    <w:rsid w:val="1D0F39CD"/>
    <w:rsid w:val="1E302241"/>
    <w:rsid w:val="1E436EC5"/>
    <w:rsid w:val="1FC04FB3"/>
    <w:rsid w:val="202F3346"/>
    <w:rsid w:val="20F05610"/>
    <w:rsid w:val="21254EEC"/>
    <w:rsid w:val="218D3EC3"/>
    <w:rsid w:val="21F826B1"/>
    <w:rsid w:val="227764F9"/>
    <w:rsid w:val="22947536"/>
    <w:rsid w:val="229F3BE2"/>
    <w:rsid w:val="22AA09BD"/>
    <w:rsid w:val="23022F95"/>
    <w:rsid w:val="23A3696A"/>
    <w:rsid w:val="24253281"/>
    <w:rsid w:val="25475B9E"/>
    <w:rsid w:val="26024C5F"/>
    <w:rsid w:val="26852758"/>
    <w:rsid w:val="282F2100"/>
    <w:rsid w:val="28791571"/>
    <w:rsid w:val="28BD6625"/>
    <w:rsid w:val="29B11CD7"/>
    <w:rsid w:val="29DA2C92"/>
    <w:rsid w:val="2A3E16D3"/>
    <w:rsid w:val="2A4E1E5C"/>
    <w:rsid w:val="2B9E478D"/>
    <w:rsid w:val="2BCA3D60"/>
    <w:rsid w:val="2BCB4E42"/>
    <w:rsid w:val="2BEB48B6"/>
    <w:rsid w:val="2C306B2E"/>
    <w:rsid w:val="2C42723B"/>
    <w:rsid w:val="2C526E62"/>
    <w:rsid w:val="2C555DB3"/>
    <w:rsid w:val="2C67659D"/>
    <w:rsid w:val="2CD16B5C"/>
    <w:rsid w:val="2D15360E"/>
    <w:rsid w:val="2D3C0CD9"/>
    <w:rsid w:val="2DAB5A42"/>
    <w:rsid w:val="2E0954E4"/>
    <w:rsid w:val="2F0C5B82"/>
    <w:rsid w:val="2F6333EC"/>
    <w:rsid w:val="2FC26E9C"/>
    <w:rsid w:val="2FCF7EDE"/>
    <w:rsid w:val="2FFF5E00"/>
    <w:rsid w:val="30995039"/>
    <w:rsid w:val="30CC3C10"/>
    <w:rsid w:val="31C23B53"/>
    <w:rsid w:val="31EA6996"/>
    <w:rsid w:val="32617BCD"/>
    <w:rsid w:val="34F615FC"/>
    <w:rsid w:val="35521C81"/>
    <w:rsid w:val="35833416"/>
    <w:rsid w:val="36E02E65"/>
    <w:rsid w:val="3781255F"/>
    <w:rsid w:val="37CA5CEE"/>
    <w:rsid w:val="38F76578"/>
    <w:rsid w:val="39656507"/>
    <w:rsid w:val="3981364E"/>
    <w:rsid w:val="39AF77BF"/>
    <w:rsid w:val="3A072462"/>
    <w:rsid w:val="3A10608A"/>
    <w:rsid w:val="3A774A53"/>
    <w:rsid w:val="3A7B204F"/>
    <w:rsid w:val="3B156F53"/>
    <w:rsid w:val="3B38252B"/>
    <w:rsid w:val="3B586952"/>
    <w:rsid w:val="3BDA1209"/>
    <w:rsid w:val="3C4C0839"/>
    <w:rsid w:val="3C75728C"/>
    <w:rsid w:val="3C7E1027"/>
    <w:rsid w:val="3C9B3888"/>
    <w:rsid w:val="3DDF388E"/>
    <w:rsid w:val="3E091AA4"/>
    <w:rsid w:val="3E482136"/>
    <w:rsid w:val="3E6C4797"/>
    <w:rsid w:val="3E746645"/>
    <w:rsid w:val="3EF85104"/>
    <w:rsid w:val="3F020EFD"/>
    <w:rsid w:val="3F0D65C9"/>
    <w:rsid w:val="3F4E4553"/>
    <w:rsid w:val="3F705B7C"/>
    <w:rsid w:val="3FC24297"/>
    <w:rsid w:val="3FCC69FD"/>
    <w:rsid w:val="41250FD4"/>
    <w:rsid w:val="4147254C"/>
    <w:rsid w:val="419C4FC6"/>
    <w:rsid w:val="428455E3"/>
    <w:rsid w:val="431E34F4"/>
    <w:rsid w:val="43BC5997"/>
    <w:rsid w:val="450C0AF8"/>
    <w:rsid w:val="457F131B"/>
    <w:rsid w:val="46AE5938"/>
    <w:rsid w:val="4721292C"/>
    <w:rsid w:val="4774221F"/>
    <w:rsid w:val="4854064D"/>
    <w:rsid w:val="487039CA"/>
    <w:rsid w:val="491846E2"/>
    <w:rsid w:val="496376AB"/>
    <w:rsid w:val="49FC6815"/>
    <w:rsid w:val="4AE5363F"/>
    <w:rsid w:val="4B8F479B"/>
    <w:rsid w:val="4C4774AF"/>
    <w:rsid w:val="4C56198E"/>
    <w:rsid w:val="4C9302EB"/>
    <w:rsid w:val="4D2B1E90"/>
    <w:rsid w:val="4D3576C5"/>
    <w:rsid w:val="4DB83869"/>
    <w:rsid w:val="4E607018"/>
    <w:rsid w:val="4ED15AAE"/>
    <w:rsid w:val="4EE221C8"/>
    <w:rsid w:val="4F013050"/>
    <w:rsid w:val="4F02562A"/>
    <w:rsid w:val="4F0D515D"/>
    <w:rsid w:val="4F651E03"/>
    <w:rsid w:val="501329F4"/>
    <w:rsid w:val="504B376D"/>
    <w:rsid w:val="508463C2"/>
    <w:rsid w:val="50C66B4F"/>
    <w:rsid w:val="50F07AFB"/>
    <w:rsid w:val="511E7FC6"/>
    <w:rsid w:val="52A53D62"/>
    <w:rsid w:val="536D011B"/>
    <w:rsid w:val="545E797B"/>
    <w:rsid w:val="54C61734"/>
    <w:rsid w:val="5511245D"/>
    <w:rsid w:val="55212DF0"/>
    <w:rsid w:val="552F1E5E"/>
    <w:rsid w:val="55407EEE"/>
    <w:rsid w:val="55700DEF"/>
    <w:rsid w:val="55701085"/>
    <w:rsid w:val="55954627"/>
    <w:rsid w:val="55EA2CC2"/>
    <w:rsid w:val="562B1B9F"/>
    <w:rsid w:val="579237AF"/>
    <w:rsid w:val="57DA0623"/>
    <w:rsid w:val="590374F4"/>
    <w:rsid w:val="59270ED6"/>
    <w:rsid w:val="59A70F49"/>
    <w:rsid w:val="59C44D46"/>
    <w:rsid w:val="5A7A7E04"/>
    <w:rsid w:val="5C145707"/>
    <w:rsid w:val="5C89467B"/>
    <w:rsid w:val="5D0023CA"/>
    <w:rsid w:val="5D272377"/>
    <w:rsid w:val="5E180794"/>
    <w:rsid w:val="5E993878"/>
    <w:rsid w:val="5F641CB7"/>
    <w:rsid w:val="5FBB6B20"/>
    <w:rsid w:val="60081CAE"/>
    <w:rsid w:val="60A86070"/>
    <w:rsid w:val="617137F8"/>
    <w:rsid w:val="61D46FF0"/>
    <w:rsid w:val="6284160B"/>
    <w:rsid w:val="62975D9E"/>
    <w:rsid w:val="62C53D40"/>
    <w:rsid w:val="62E01369"/>
    <w:rsid w:val="65871669"/>
    <w:rsid w:val="662B430D"/>
    <w:rsid w:val="66650099"/>
    <w:rsid w:val="674B2FFB"/>
    <w:rsid w:val="681F71B9"/>
    <w:rsid w:val="68B04193"/>
    <w:rsid w:val="690A5D96"/>
    <w:rsid w:val="6995504F"/>
    <w:rsid w:val="6ADD3871"/>
    <w:rsid w:val="6B2057A2"/>
    <w:rsid w:val="6B612A39"/>
    <w:rsid w:val="6C8D0471"/>
    <w:rsid w:val="6CF65B43"/>
    <w:rsid w:val="6D211987"/>
    <w:rsid w:val="6D3A128E"/>
    <w:rsid w:val="6D427FA3"/>
    <w:rsid w:val="6DA87587"/>
    <w:rsid w:val="6DDA1EE8"/>
    <w:rsid w:val="6F18683E"/>
    <w:rsid w:val="6F9C672E"/>
    <w:rsid w:val="7074712E"/>
    <w:rsid w:val="717B717A"/>
    <w:rsid w:val="71EC0320"/>
    <w:rsid w:val="73550DF6"/>
    <w:rsid w:val="742E634B"/>
    <w:rsid w:val="74534466"/>
    <w:rsid w:val="74795229"/>
    <w:rsid w:val="74F512D6"/>
    <w:rsid w:val="75BC2E6D"/>
    <w:rsid w:val="75E57F86"/>
    <w:rsid w:val="763B46F3"/>
    <w:rsid w:val="76930EDC"/>
    <w:rsid w:val="78C9678F"/>
    <w:rsid w:val="79E66847"/>
    <w:rsid w:val="7A0D13D6"/>
    <w:rsid w:val="7A7865E0"/>
    <w:rsid w:val="7A8F4FCE"/>
    <w:rsid w:val="7B3A05A2"/>
    <w:rsid w:val="7B706DBC"/>
    <w:rsid w:val="7B8A4AB6"/>
    <w:rsid w:val="7BCA718C"/>
    <w:rsid w:val="7C2604AC"/>
    <w:rsid w:val="7C4F7380"/>
    <w:rsid w:val="7C6D0690"/>
    <w:rsid w:val="7CAF069E"/>
    <w:rsid w:val="7CE43C6A"/>
    <w:rsid w:val="7D517BA4"/>
    <w:rsid w:val="7D8A4E6E"/>
    <w:rsid w:val="7DBB5426"/>
    <w:rsid w:val="7E7B16B6"/>
    <w:rsid w:val="7E9D7BED"/>
    <w:rsid w:val="7F6F32CA"/>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2">
    <w:name w:val="heading 2"/>
    <w:basedOn w:val="1"/>
    <w:next w:val="1"/>
    <w:link w:val="35"/>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2"/>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31"/>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22">
    <w:name w:val="Table Grid"/>
    <w:basedOn w:val="21"/>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Hyperlink"/>
    <w:basedOn w:val="23"/>
    <w:qFormat/>
    <w:uiPriority w:val="0"/>
    <w:rPr>
      <w:color w:val="0000FF"/>
      <w:u w:val="single"/>
    </w:rPr>
  </w:style>
  <w:style w:type="character" w:styleId="28">
    <w:name w:val="footnote reference"/>
    <w:basedOn w:val="23"/>
    <w:semiHidden/>
    <w:qFormat/>
    <w:uiPriority w:val="0"/>
    <w:rPr>
      <w:vertAlign w:val="superscript"/>
    </w:rPr>
  </w:style>
  <w:style w:type="paragraph" w:customStyle="1" w:styleId="29">
    <w:name w:val="列出段落1"/>
    <w:basedOn w:val="1"/>
    <w:qFormat/>
    <w:uiPriority w:val="0"/>
    <w:pPr>
      <w:spacing w:line="360" w:lineRule="auto"/>
      <w:ind w:firstLine="420" w:firstLineChars="200"/>
    </w:pPr>
    <w:rPr>
      <w:rFonts w:ascii="Calibri" w:hAnsi="Calibri" w:cs="黑体"/>
      <w:szCs w:val="22"/>
    </w:rPr>
  </w:style>
  <w:style w:type="paragraph" w:customStyle="1" w:styleId="30">
    <w:name w:val="列出段落11"/>
    <w:basedOn w:val="1"/>
    <w:qFormat/>
    <w:uiPriority w:val="0"/>
    <w:pPr>
      <w:ind w:firstLine="420" w:firstLineChars="200"/>
    </w:pPr>
    <w:rPr>
      <w:rFonts w:ascii="Calibri" w:hAnsi="Calibri" w:cs="Calibri"/>
      <w:szCs w:val="21"/>
    </w:rPr>
  </w:style>
  <w:style w:type="character" w:customStyle="1" w:styleId="31">
    <w:name w:val="批注框文本 字符"/>
    <w:basedOn w:val="23"/>
    <w:link w:val="12"/>
    <w:qFormat/>
    <w:uiPriority w:val="0"/>
    <w:rPr>
      <w:kern w:val="2"/>
      <w:sz w:val="18"/>
      <w:szCs w:val="18"/>
    </w:rPr>
  </w:style>
  <w:style w:type="character" w:customStyle="1" w:styleId="32">
    <w:name w:val="日期 字符"/>
    <w:link w:val="10"/>
    <w:qFormat/>
    <w:uiPriority w:val="0"/>
    <w:rPr>
      <w:rFonts w:ascii="仿宋_GB2312" w:eastAsia="仿宋_GB2312"/>
      <w:kern w:val="2"/>
      <w:sz w:val="32"/>
    </w:rPr>
  </w:style>
  <w:style w:type="character" w:customStyle="1" w:styleId="33">
    <w:name w:val="页脚 字符"/>
    <w:link w:val="13"/>
    <w:qFormat/>
    <w:uiPriority w:val="99"/>
    <w:rPr>
      <w:kern w:val="2"/>
      <w:sz w:val="18"/>
    </w:rPr>
  </w:style>
  <w:style w:type="character" w:customStyle="1" w:styleId="34">
    <w:name w:val="页眉 字符"/>
    <w:basedOn w:val="23"/>
    <w:link w:val="14"/>
    <w:qFormat/>
    <w:uiPriority w:val="99"/>
    <w:rPr>
      <w:kern w:val="2"/>
      <w:sz w:val="18"/>
      <w:szCs w:val="18"/>
    </w:rPr>
  </w:style>
  <w:style w:type="character" w:customStyle="1" w:styleId="35">
    <w:name w:val="标题 2 字符"/>
    <w:basedOn w:val="23"/>
    <w:link w:val="2"/>
    <w:semiHidden/>
    <w:qFormat/>
    <w:uiPriority w:val="0"/>
    <w:rPr>
      <w:rFonts w:ascii="Cambria" w:hAnsi="Cambria" w:eastAsia="宋体" w:cs="黑体"/>
      <w:b/>
      <w:bCs/>
      <w:kern w:val="2"/>
      <w:sz w:val="32"/>
      <w:szCs w:val="32"/>
    </w:rPr>
  </w:style>
  <w:style w:type="character" w:customStyle="1" w:styleId="36">
    <w:name w:val="标题 1 字符"/>
    <w:basedOn w:val="23"/>
    <w:link w:val="3"/>
    <w:qFormat/>
    <w:uiPriority w:val="9"/>
    <w:rPr>
      <w:rFonts w:ascii="Calibri" w:hAnsi="Calibri" w:eastAsia="宋体" w:cs="黑体"/>
      <w:b/>
      <w:bCs/>
      <w:kern w:val="44"/>
      <w:sz w:val="44"/>
      <w:szCs w:val="44"/>
    </w:rPr>
  </w:style>
  <w:style w:type="paragraph" w:customStyle="1" w:styleId="3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8">
    <w:name w:val="副标题 字符"/>
    <w:basedOn w:val="23"/>
    <w:link w:val="15"/>
    <w:qFormat/>
    <w:uiPriority w:val="0"/>
    <w:rPr>
      <w:rFonts w:ascii="Cambria" w:hAnsi="Cambria"/>
      <w:b/>
      <w:bCs/>
      <w:kern w:val="28"/>
      <w:sz w:val="32"/>
      <w:szCs w:val="32"/>
    </w:rPr>
  </w:style>
  <w:style w:type="paragraph" w:customStyle="1" w:styleId="39">
    <w:name w:val="列出段落2"/>
    <w:basedOn w:val="1"/>
    <w:qFormat/>
    <w:uiPriority w:val="99"/>
    <w:pPr>
      <w:ind w:firstLine="420" w:firstLineChars="200"/>
    </w:pPr>
    <w:rPr>
      <w:szCs w:val="21"/>
    </w:rPr>
  </w:style>
  <w:style w:type="paragraph" w:customStyle="1" w:styleId="40">
    <w:name w:val="无间隔1"/>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1">
    <w:name w:val="HTML Address1"/>
    <w:basedOn w:val="1"/>
    <w:next w:val="13"/>
    <w:qFormat/>
    <w:uiPriority w:val="0"/>
    <w:rPr>
      <w:i/>
      <w:iCs/>
    </w:rPr>
  </w:style>
  <w:style w:type="table" w:customStyle="1" w:styleId="42">
    <w:name w:val="网格型2"/>
    <w:basedOn w:val="21"/>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3"/>
    <w:basedOn w:val="21"/>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4"/>
    <w:basedOn w:val="21"/>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5">
    <w:name w:val="List Paragraph"/>
    <w:basedOn w:val="1"/>
    <w:qFormat/>
    <w:uiPriority w:val="1"/>
    <w:pPr>
      <w:spacing w:before="149"/>
      <w:ind w:left="1547" w:hanging="801"/>
    </w:pPr>
    <w:rPr>
      <w:rFonts w:ascii="仿宋_GB2312" w:hAnsi="仿宋_GB2312" w:eastAsia="仿宋_GB2312" w:cs="仿宋_GB2312"/>
      <w:lang w:val="zh-CN" w:bidi="zh-CN"/>
    </w:rPr>
  </w:style>
  <w:style w:type="paragraph" w:customStyle="1" w:styleId="46">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255B4-4035-4E05-BD9F-E8F6BC6700F9}">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6</Pages>
  <Words>2357</Words>
  <Characters>2390</Characters>
  <Lines>40</Lines>
  <Paragraphs>11</Paragraphs>
  <TotalTime>3</TotalTime>
  <ScaleCrop>false</ScaleCrop>
  <LinksUpToDate>false</LinksUpToDate>
  <CharactersWithSpaces>2419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马献伟</cp:lastModifiedBy>
  <cp:lastPrinted>2023-06-05T01:40:00Z</cp:lastPrinted>
  <dcterms:modified xsi:type="dcterms:W3CDTF">2023-06-06T03:33:44Z</dcterms:modified>
  <dc:title>京教院发〔2002〕1号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2052-11.1.0.12650</vt:lpwstr>
  </property>
  <property fmtid="{D5CDD505-2E9C-101B-9397-08002B2CF9AE}" pid="4" name="ICV">
    <vt:lpwstr>88BE256D8E164C23B8A51FFBB5872949</vt:lpwstr>
  </property>
</Properties>
</file>