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3DC" w:rsidRPr="00F475B5" w:rsidRDefault="00BA23DC">
      <w:pPr>
        <w:pStyle w:val="a6"/>
        <w:spacing w:line="560" w:lineRule="exact"/>
        <w:ind w:left="5250"/>
        <w:rPr>
          <w:rFonts w:ascii="Times New Roman"/>
          <w:color w:val="000000" w:themeColor="text1"/>
        </w:rPr>
      </w:pPr>
    </w:p>
    <w:p w:rsidR="00BA23DC" w:rsidRPr="00F475B5" w:rsidRDefault="00BA23DC">
      <w:pPr>
        <w:spacing w:line="560" w:lineRule="exact"/>
        <w:rPr>
          <w:rFonts w:ascii="Times New Roman" w:hAnsi="Times New Roman"/>
          <w:color w:val="000000" w:themeColor="text1"/>
          <w:sz w:val="32"/>
        </w:rPr>
      </w:pPr>
    </w:p>
    <w:p w:rsidR="00BA23DC" w:rsidRPr="00F475B5" w:rsidRDefault="00BA23DC">
      <w:pPr>
        <w:spacing w:line="560" w:lineRule="exact"/>
        <w:rPr>
          <w:rFonts w:ascii="Times New Roman" w:hAnsi="Times New Roman"/>
          <w:color w:val="000000" w:themeColor="text1"/>
          <w:sz w:val="32"/>
        </w:rPr>
      </w:pPr>
    </w:p>
    <w:p w:rsidR="00BA23DC" w:rsidRPr="00F475B5" w:rsidRDefault="00BA23DC">
      <w:pPr>
        <w:spacing w:line="560" w:lineRule="exact"/>
        <w:rPr>
          <w:rFonts w:ascii="Times New Roman" w:hAnsi="Times New Roman"/>
          <w:color w:val="000000" w:themeColor="text1"/>
          <w:sz w:val="32"/>
        </w:rPr>
      </w:pPr>
    </w:p>
    <w:p w:rsidR="00BA23DC" w:rsidRPr="00F475B5" w:rsidRDefault="00BA23DC">
      <w:pPr>
        <w:spacing w:line="560" w:lineRule="exact"/>
        <w:rPr>
          <w:rFonts w:ascii="Times New Roman" w:hAnsi="Times New Roman"/>
          <w:color w:val="000000" w:themeColor="text1"/>
          <w:sz w:val="32"/>
        </w:rPr>
      </w:pPr>
    </w:p>
    <w:p w:rsidR="00BA23DC" w:rsidRPr="00F475B5" w:rsidRDefault="00BA23DC">
      <w:pPr>
        <w:spacing w:line="560" w:lineRule="exact"/>
        <w:rPr>
          <w:rFonts w:ascii="Times New Roman" w:hAnsi="Times New Roman"/>
          <w:color w:val="000000" w:themeColor="text1"/>
          <w:sz w:val="32"/>
        </w:rPr>
      </w:pPr>
    </w:p>
    <w:p w:rsidR="00BA23DC" w:rsidRPr="00F475B5" w:rsidRDefault="00BA23DC" w:rsidP="003D231F">
      <w:pPr>
        <w:spacing w:afterLines="50" w:line="560" w:lineRule="exact"/>
        <w:rPr>
          <w:rFonts w:ascii="Times New Roman" w:hAnsi="Times New Roman"/>
          <w:color w:val="000000" w:themeColor="text1"/>
        </w:rPr>
      </w:pPr>
    </w:p>
    <w:p w:rsidR="00BA23DC" w:rsidRPr="00F475B5" w:rsidRDefault="00014653">
      <w:pPr>
        <w:jc w:val="center"/>
        <w:rPr>
          <w:rFonts w:ascii="Times New Roman" w:eastAsia="仿宋_GB2312" w:hAnsi="Times New Roman"/>
          <w:color w:val="000000" w:themeColor="text1"/>
          <w:sz w:val="32"/>
        </w:rPr>
      </w:pPr>
      <w:r w:rsidRPr="00F475B5">
        <w:rPr>
          <w:rFonts w:ascii="Times New Roman" w:eastAsia="仿宋_GB2312" w:hAnsi="Times New Roman" w:hint="eastAsia"/>
          <w:color w:val="000000" w:themeColor="text1"/>
          <w:sz w:val="32"/>
        </w:rPr>
        <w:t>京教院发〔</w:t>
      </w:r>
      <w:r w:rsidRPr="00F475B5">
        <w:rPr>
          <w:rFonts w:ascii="Times New Roman" w:eastAsia="仿宋_GB2312" w:hAnsi="Times New Roman" w:hint="eastAsia"/>
          <w:color w:val="000000" w:themeColor="text1"/>
          <w:sz w:val="32"/>
        </w:rPr>
        <w:t>201</w:t>
      </w:r>
      <w:r w:rsidR="00802660" w:rsidRPr="00F475B5">
        <w:rPr>
          <w:rFonts w:ascii="Times New Roman" w:eastAsia="仿宋_GB2312" w:hAnsi="Times New Roman" w:hint="eastAsia"/>
          <w:color w:val="000000" w:themeColor="text1"/>
          <w:sz w:val="32"/>
        </w:rPr>
        <w:t>8</w:t>
      </w:r>
      <w:r w:rsidRPr="00F475B5">
        <w:rPr>
          <w:rFonts w:ascii="Times New Roman" w:eastAsia="仿宋_GB2312" w:hAnsi="Times New Roman" w:hint="eastAsia"/>
          <w:color w:val="000000" w:themeColor="text1"/>
          <w:sz w:val="32"/>
        </w:rPr>
        <w:t>〕</w:t>
      </w:r>
      <w:r w:rsidR="00BF129C">
        <w:rPr>
          <w:rFonts w:ascii="Times New Roman" w:eastAsia="仿宋_GB2312" w:hAnsi="Times New Roman" w:hint="eastAsia"/>
          <w:color w:val="000000" w:themeColor="text1"/>
          <w:sz w:val="32"/>
        </w:rPr>
        <w:t>3</w:t>
      </w:r>
      <w:r w:rsidRPr="00F475B5">
        <w:rPr>
          <w:rFonts w:ascii="Times New Roman" w:eastAsia="仿宋_GB2312" w:hAnsi="Times New Roman" w:hint="eastAsia"/>
          <w:color w:val="000000" w:themeColor="text1"/>
          <w:sz w:val="32"/>
        </w:rPr>
        <w:t>号</w:t>
      </w:r>
    </w:p>
    <w:p w:rsidR="00BA23DC" w:rsidRPr="00F475B5" w:rsidRDefault="00BA23DC">
      <w:pPr>
        <w:pStyle w:val="a5"/>
        <w:spacing w:line="0" w:lineRule="atLeast"/>
        <w:rPr>
          <w:color w:val="000000" w:themeColor="text1"/>
          <w:sz w:val="32"/>
        </w:rPr>
      </w:pPr>
    </w:p>
    <w:p w:rsidR="00BA23DC" w:rsidRPr="00F475B5" w:rsidRDefault="00BA23DC">
      <w:pPr>
        <w:rPr>
          <w:rFonts w:ascii="Times New Roman" w:hAnsi="Times New Roman"/>
          <w:color w:val="000000" w:themeColor="text1"/>
        </w:rPr>
      </w:pPr>
    </w:p>
    <w:p w:rsidR="00BA23DC" w:rsidRPr="00F475B5" w:rsidRDefault="00014653">
      <w:pPr>
        <w:spacing w:line="560" w:lineRule="exact"/>
        <w:jc w:val="center"/>
        <w:rPr>
          <w:rFonts w:ascii="Times New Roman" w:eastAsia="方正小标宋简体" w:hAnsi="Times New Roman"/>
          <w:color w:val="000000" w:themeColor="text1"/>
          <w:sz w:val="44"/>
          <w:szCs w:val="44"/>
        </w:rPr>
      </w:pPr>
      <w:r w:rsidRPr="00F475B5">
        <w:rPr>
          <w:rFonts w:ascii="Times New Roman" w:eastAsia="方正小标宋简体" w:hAnsi="Times New Roman" w:hint="eastAsia"/>
          <w:color w:val="000000" w:themeColor="text1"/>
          <w:sz w:val="44"/>
          <w:szCs w:val="44"/>
        </w:rPr>
        <w:t>北京教育学院</w:t>
      </w:r>
    </w:p>
    <w:p w:rsidR="00BA23DC" w:rsidRPr="00F475B5" w:rsidRDefault="00014653" w:rsidP="00430462">
      <w:pPr>
        <w:spacing w:line="560" w:lineRule="exact"/>
        <w:jc w:val="center"/>
        <w:rPr>
          <w:rFonts w:ascii="Times New Roman" w:eastAsia="方正小标宋简体" w:hAnsi="Times New Roman"/>
          <w:color w:val="000000" w:themeColor="text1"/>
          <w:sz w:val="44"/>
          <w:szCs w:val="44"/>
        </w:rPr>
      </w:pPr>
      <w:r w:rsidRPr="00F475B5">
        <w:rPr>
          <w:rFonts w:ascii="Times New Roman" w:eastAsia="方正小标宋简体" w:hAnsi="Times New Roman" w:hint="eastAsia"/>
          <w:color w:val="000000" w:themeColor="text1"/>
          <w:sz w:val="44"/>
          <w:szCs w:val="44"/>
        </w:rPr>
        <w:t>关于印发《北京教育学院</w:t>
      </w:r>
      <w:r w:rsidR="00BF129C">
        <w:rPr>
          <w:rFonts w:ascii="Times New Roman" w:eastAsia="方正小标宋简体" w:hAnsi="Times New Roman" w:hint="eastAsia"/>
          <w:color w:val="000000" w:themeColor="text1"/>
          <w:sz w:val="44"/>
          <w:szCs w:val="44"/>
        </w:rPr>
        <w:t>对口支援与区域合作工作管理暂行办法</w:t>
      </w:r>
      <w:r w:rsidRPr="00F475B5">
        <w:rPr>
          <w:rFonts w:ascii="Times New Roman" w:eastAsia="方正小标宋简体" w:hAnsi="Times New Roman" w:hint="eastAsia"/>
          <w:color w:val="000000" w:themeColor="text1"/>
          <w:sz w:val="44"/>
          <w:szCs w:val="44"/>
        </w:rPr>
        <w:t>》的通知</w:t>
      </w:r>
    </w:p>
    <w:p w:rsidR="00BA23DC" w:rsidRPr="00F475B5" w:rsidRDefault="00BA23DC">
      <w:pPr>
        <w:spacing w:line="560" w:lineRule="exact"/>
        <w:ind w:firstLineChars="200" w:firstLine="880"/>
        <w:jc w:val="center"/>
        <w:rPr>
          <w:rFonts w:ascii="Times New Roman" w:eastAsia="方正小标宋简体" w:hAnsi="Times New Roman"/>
          <w:color w:val="000000" w:themeColor="text1"/>
          <w:sz w:val="44"/>
          <w:szCs w:val="44"/>
        </w:rPr>
      </w:pPr>
    </w:p>
    <w:p w:rsidR="00BA23DC" w:rsidRPr="00F475B5" w:rsidRDefault="00014653">
      <w:pPr>
        <w:pStyle w:val="1"/>
        <w:spacing w:line="560" w:lineRule="exact"/>
        <w:ind w:firstLineChars="0" w:firstLine="0"/>
        <w:rPr>
          <w:rFonts w:ascii="Times New Roman" w:eastAsia="楷体_GB2312" w:hAnsi="Times New Roman" w:cs="宋体"/>
          <w:bCs/>
          <w:color w:val="000000" w:themeColor="text1"/>
          <w:sz w:val="32"/>
          <w:szCs w:val="32"/>
        </w:rPr>
      </w:pPr>
      <w:r w:rsidRPr="00F475B5">
        <w:rPr>
          <w:rFonts w:ascii="Times New Roman" w:eastAsia="楷体_GB2312" w:hAnsi="Times New Roman" w:cs="宋体" w:hint="eastAsia"/>
          <w:bCs/>
          <w:color w:val="000000" w:themeColor="text1"/>
          <w:sz w:val="32"/>
          <w:szCs w:val="32"/>
        </w:rPr>
        <w:t>各部门：</w:t>
      </w:r>
    </w:p>
    <w:p w:rsidR="00BA23DC" w:rsidRPr="00F475B5" w:rsidRDefault="00014653">
      <w:pPr>
        <w:pStyle w:val="1"/>
        <w:spacing w:line="560" w:lineRule="exact"/>
        <w:ind w:firstLine="640"/>
        <w:rPr>
          <w:rFonts w:ascii="Times New Roman" w:eastAsia="楷体_GB2312" w:hAnsi="Times New Roman" w:cs="宋体"/>
          <w:bCs/>
          <w:color w:val="000000" w:themeColor="text1"/>
          <w:sz w:val="32"/>
          <w:szCs w:val="32"/>
        </w:rPr>
      </w:pPr>
      <w:r w:rsidRPr="00F475B5">
        <w:rPr>
          <w:rFonts w:ascii="Times New Roman" w:eastAsia="楷体_GB2312" w:hAnsi="Times New Roman" w:cs="宋体" w:hint="eastAsia"/>
          <w:bCs/>
          <w:color w:val="000000" w:themeColor="text1"/>
          <w:sz w:val="32"/>
          <w:szCs w:val="32"/>
        </w:rPr>
        <w:t>现将《</w:t>
      </w:r>
      <w:r w:rsidR="00BF129C" w:rsidRPr="00BF129C">
        <w:rPr>
          <w:rFonts w:ascii="Times New Roman" w:eastAsia="楷体_GB2312" w:hAnsi="Times New Roman" w:cs="宋体" w:hint="eastAsia"/>
          <w:bCs/>
          <w:color w:val="000000" w:themeColor="text1"/>
          <w:sz w:val="32"/>
          <w:szCs w:val="32"/>
        </w:rPr>
        <w:t>北京教育学院对口支援与区域合作工作管理暂行办法</w:t>
      </w:r>
      <w:r w:rsidRPr="00F475B5">
        <w:rPr>
          <w:rFonts w:ascii="Times New Roman" w:eastAsia="楷体_GB2312" w:hAnsi="Times New Roman" w:cs="宋体" w:hint="eastAsia"/>
          <w:bCs/>
          <w:color w:val="000000" w:themeColor="text1"/>
          <w:sz w:val="32"/>
          <w:szCs w:val="32"/>
        </w:rPr>
        <w:t>》印发给你们，请认真贯彻落实。</w:t>
      </w:r>
    </w:p>
    <w:p w:rsidR="00BA23DC" w:rsidRPr="00F475B5" w:rsidRDefault="00BA23DC">
      <w:pPr>
        <w:spacing w:line="560" w:lineRule="exact"/>
        <w:rPr>
          <w:rFonts w:ascii="Times New Roman" w:eastAsia="楷体_GB2312" w:hAnsi="Times New Roman" w:cs="宋体"/>
          <w:bCs/>
          <w:color w:val="000000" w:themeColor="text1"/>
          <w:sz w:val="32"/>
          <w:szCs w:val="32"/>
        </w:rPr>
      </w:pPr>
    </w:p>
    <w:p w:rsidR="00BA23DC" w:rsidRPr="00F475B5" w:rsidRDefault="00BA23DC">
      <w:pPr>
        <w:pStyle w:val="1"/>
        <w:spacing w:line="560" w:lineRule="exact"/>
        <w:ind w:right="640" w:firstLineChars="0" w:firstLine="0"/>
        <w:jc w:val="center"/>
        <w:rPr>
          <w:rFonts w:ascii="Times New Roman" w:eastAsia="楷体_GB2312" w:hAnsi="Times New Roman" w:cs="宋体"/>
          <w:bCs/>
          <w:color w:val="000000" w:themeColor="text1"/>
          <w:sz w:val="32"/>
          <w:szCs w:val="32"/>
        </w:rPr>
      </w:pPr>
    </w:p>
    <w:p w:rsidR="00BA23DC" w:rsidRPr="00F475B5" w:rsidRDefault="00014653">
      <w:pPr>
        <w:pStyle w:val="1"/>
        <w:spacing w:line="560" w:lineRule="exact"/>
        <w:ind w:right="960" w:firstLineChars="0" w:firstLine="0"/>
        <w:jc w:val="right"/>
        <w:rPr>
          <w:rFonts w:ascii="Times New Roman" w:eastAsia="楷体_GB2312" w:hAnsi="Times New Roman" w:cs="宋体"/>
          <w:bCs/>
          <w:color w:val="000000" w:themeColor="text1"/>
          <w:sz w:val="32"/>
          <w:szCs w:val="32"/>
        </w:rPr>
      </w:pPr>
      <w:r w:rsidRPr="00F475B5">
        <w:rPr>
          <w:rFonts w:ascii="Times New Roman" w:eastAsia="楷体_GB2312" w:hAnsi="Times New Roman" w:cs="宋体" w:hint="eastAsia"/>
          <w:bCs/>
          <w:color w:val="000000" w:themeColor="text1"/>
          <w:sz w:val="32"/>
          <w:szCs w:val="32"/>
        </w:rPr>
        <w:t>北京教育学院</w:t>
      </w:r>
      <w:r w:rsidRPr="00F475B5">
        <w:rPr>
          <w:rFonts w:ascii="Times New Roman" w:eastAsia="楷体_GB2312" w:hAnsi="Times New Roman" w:cs="宋体" w:hint="eastAsia"/>
          <w:bCs/>
          <w:color w:val="000000" w:themeColor="text1"/>
          <w:sz w:val="32"/>
          <w:szCs w:val="32"/>
        </w:rPr>
        <w:t xml:space="preserve"> </w:t>
      </w:r>
    </w:p>
    <w:p w:rsidR="00BA23DC" w:rsidRPr="00F475B5" w:rsidRDefault="00014653" w:rsidP="00865205">
      <w:pPr>
        <w:spacing w:line="560" w:lineRule="exact"/>
        <w:ind w:right="640"/>
        <w:jc w:val="right"/>
        <w:rPr>
          <w:rFonts w:ascii="Times New Roman" w:eastAsia="楷体_GB2312" w:hAnsi="Times New Roman"/>
          <w:color w:val="000000" w:themeColor="text1"/>
          <w:sz w:val="32"/>
          <w:szCs w:val="32"/>
        </w:rPr>
      </w:pPr>
      <w:r w:rsidRPr="00F475B5">
        <w:rPr>
          <w:rFonts w:ascii="Times New Roman" w:eastAsia="楷体_GB2312" w:hAnsi="Times New Roman" w:hint="eastAsia"/>
          <w:color w:val="000000" w:themeColor="text1"/>
          <w:sz w:val="32"/>
        </w:rPr>
        <w:t>201</w:t>
      </w:r>
      <w:r w:rsidR="00802660" w:rsidRPr="00F475B5">
        <w:rPr>
          <w:rFonts w:ascii="Times New Roman" w:eastAsia="楷体_GB2312" w:hAnsi="Times New Roman" w:hint="eastAsia"/>
          <w:color w:val="000000" w:themeColor="text1"/>
          <w:sz w:val="32"/>
        </w:rPr>
        <w:t>8</w:t>
      </w:r>
      <w:r w:rsidRPr="00F475B5">
        <w:rPr>
          <w:rFonts w:ascii="Times New Roman" w:eastAsia="楷体_GB2312" w:hAnsi="Times New Roman" w:cs="宋体" w:hint="eastAsia"/>
          <w:bCs/>
          <w:color w:val="000000" w:themeColor="text1"/>
          <w:sz w:val="32"/>
          <w:szCs w:val="32"/>
        </w:rPr>
        <w:t>年</w:t>
      </w:r>
      <w:r w:rsidR="001B2353">
        <w:rPr>
          <w:rFonts w:ascii="Times New Roman" w:eastAsia="楷体_GB2312" w:hAnsi="Times New Roman" w:hint="eastAsia"/>
          <w:color w:val="000000" w:themeColor="text1"/>
          <w:sz w:val="32"/>
        </w:rPr>
        <w:t>5</w:t>
      </w:r>
      <w:r w:rsidRPr="00F475B5">
        <w:rPr>
          <w:rFonts w:ascii="Times New Roman" w:eastAsia="楷体_GB2312" w:hAnsi="Times New Roman" w:cs="宋体" w:hint="eastAsia"/>
          <w:bCs/>
          <w:color w:val="000000" w:themeColor="text1"/>
          <w:sz w:val="32"/>
          <w:szCs w:val="32"/>
        </w:rPr>
        <w:t>月</w:t>
      </w:r>
      <w:r w:rsidR="001B2353">
        <w:rPr>
          <w:rFonts w:ascii="Times New Roman" w:eastAsia="楷体_GB2312" w:hAnsi="Times New Roman" w:hint="eastAsia"/>
          <w:color w:val="000000" w:themeColor="text1"/>
          <w:sz w:val="32"/>
        </w:rPr>
        <w:t>2</w:t>
      </w:r>
      <w:r w:rsidRPr="00F475B5">
        <w:rPr>
          <w:rFonts w:ascii="Times New Roman" w:eastAsia="楷体_GB2312" w:hAnsi="Times New Roman" w:cs="宋体" w:hint="eastAsia"/>
          <w:bCs/>
          <w:color w:val="000000" w:themeColor="text1"/>
          <w:sz w:val="32"/>
          <w:szCs w:val="32"/>
        </w:rPr>
        <w:t>日</w:t>
      </w:r>
    </w:p>
    <w:p w:rsidR="00BA23DC" w:rsidRPr="00F475B5" w:rsidRDefault="00014653">
      <w:pPr>
        <w:spacing w:line="560" w:lineRule="exact"/>
        <w:jc w:val="center"/>
        <w:rPr>
          <w:rFonts w:ascii="Times New Roman" w:eastAsia="方正小标宋简体" w:hAnsi="Times New Roman"/>
          <w:color w:val="000000" w:themeColor="text1"/>
          <w:sz w:val="44"/>
          <w:szCs w:val="44"/>
        </w:rPr>
      </w:pPr>
      <w:r w:rsidRPr="00F475B5">
        <w:rPr>
          <w:rFonts w:ascii="Times New Roman" w:eastAsia="方正小标宋简体" w:hAnsi="Times New Roman"/>
          <w:color w:val="000000" w:themeColor="text1"/>
          <w:sz w:val="44"/>
          <w:szCs w:val="44"/>
        </w:rPr>
        <w:br w:type="page"/>
      </w:r>
    </w:p>
    <w:p w:rsidR="00BA23DC" w:rsidRPr="00F475B5" w:rsidRDefault="00BA23DC">
      <w:pPr>
        <w:spacing w:line="560" w:lineRule="exact"/>
        <w:jc w:val="center"/>
        <w:rPr>
          <w:rFonts w:ascii="Times New Roman" w:eastAsia="方正小标宋简体" w:hAnsi="Times New Roman"/>
          <w:color w:val="000000" w:themeColor="text1"/>
          <w:sz w:val="44"/>
          <w:szCs w:val="44"/>
        </w:rPr>
      </w:pPr>
    </w:p>
    <w:p w:rsidR="00BA23DC" w:rsidRPr="00F475B5" w:rsidRDefault="00BA23DC">
      <w:pPr>
        <w:spacing w:line="560" w:lineRule="exact"/>
        <w:jc w:val="center"/>
        <w:rPr>
          <w:rFonts w:ascii="Times New Roman" w:eastAsia="方正小标宋简体" w:hAnsi="Times New Roman"/>
          <w:color w:val="000000" w:themeColor="text1"/>
          <w:sz w:val="44"/>
          <w:szCs w:val="44"/>
        </w:rPr>
      </w:pPr>
    </w:p>
    <w:p w:rsidR="00BF129C" w:rsidRDefault="00BF129C" w:rsidP="009633CC">
      <w:pPr>
        <w:spacing w:line="560" w:lineRule="exact"/>
        <w:jc w:val="center"/>
        <w:rPr>
          <w:rFonts w:ascii="Times New Roman" w:eastAsia="方正小标宋简体" w:hAnsi="Times New Roman"/>
          <w:color w:val="000000" w:themeColor="text1"/>
          <w:sz w:val="44"/>
          <w:szCs w:val="44"/>
        </w:rPr>
      </w:pPr>
      <w:r w:rsidRPr="00BF129C">
        <w:rPr>
          <w:rFonts w:ascii="Times New Roman" w:eastAsia="方正小标宋简体" w:hAnsi="Times New Roman" w:hint="eastAsia"/>
          <w:color w:val="000000" w:themeColor="text1"/>
          <w:sz w:val="44"/>
          <w:szCs w:val="44"/>
        </w:rPr>
        <w:t>北京教育学院对口支援与区域合作工作管理</w:t>
      </w:r>
    </w:p>
    <w:p w:rsidR="00BA23DC" w:rsidRPr="00F475B5" w:rsidRDefault="00BF129C" w:rsidP="009633CC">
      <w:pPr>
        <w:spacing w:line="560" w:lineRule="exact"/>
        <w:jc w:val="center"/>
        <w:rPr>
          <w:rFonts w:ascii="Times New Roman" w:eastAsia="方正小标宋简体" w:hAnsi="Times New Roman"/>
          <w:color w:val="000000" w:themeColor="text1"/>
          <w:sz w:val="44"/>
          <w:szCs w:val="44"/>
        </w:rPr>
      </w:pPr>
      <w:r w:rsidRPr="00BF129C">
        <w:rPr>
          <w:rFonts w:ascii="Times New Roman" w:eastAsia="方正小标宋简体" w:hAnsi="Times New Roman" w:hint="eastAsia"/>
          <w:color w:val="000000" w:themeColor="text1"/>
          <w:sz w:val="44"/>
          <w:szCs w:val="44"/>
        </w:rPr>
        <w:t>暂行办法</w:t>
      </w:r>
    </w:p>
    <w:p w:rsidR="00BF129C" w:rsidRDefault="00BF129C" w:rsidP="00DF5F73">
      <w:pPr>
        <w:spacing w:line="520" w:lineRule="exact"/>
        <w:jc w:val="center"/>
        <w:rPr>
          <w:rFonts w:ascii="Times New Roman" w:eastAsia="黑体" w:hAnsi="Times New Roman"/>
          <w:bCs/>
          <w:color w:val="000000" w:themeColor="text1"/>
          <w:sz w:val="32"/>
          <w:szCs w:val="32"/>
        </w:rPr>
      </w:pPr>
    </w:p>
    <w:p w:rsidR="00430462" w:rsidRPr="00BF129C" w:rsidRDefault="00430462" w:rsidP="00826E49">
      <w:pPr>
        <w:spacing w:line="560" w:lineRule="exact"/>
        <w:jc w:val="center"/>
        <w:rPr>
          <w:rFonts w:ascii="黑体" w:eastAsia="黑体" w:hAnsi="黑体"/>
          <w:bCs/>
          <w:sz w:val="32"/>
          <w:szCs w:val="32"/>
        </w:rPr>
      </w:pPr>
      <w:r w:rsidRPr="00BF129C">
        <w:rPr>
          <w:rFonts w:ascii="黑体" w:eastAsia="黑体" w:hAnsi="黑体" w:hint="eastAsia"/>
          <w:bCs/>
          <w:sz w:val="32"/>
          <w:szCs w:val="32"/>
        </w:rPr>
        <w:t>第一章  总则</w:t>
      </w:r>
    </w:p>
    <w:p w:rsidR="00430462" w:rsidRPr="00BF129C" w:rsidRDefault="00430462" w:rsidP="00BF129C">
      <w:pPr>
        <w:spacing w:line="560" w:lineRule="exact"/>
        <w:ind w:firstLineChars="200" w:firstLine="640"/>
        <w:rPr>
          <w:rFonts w:ascii="仿宋_GB2312" w:eastAsia="仿宋_GB2312" w:hAnsi="Times New Roman"/>
          <w:bCs/>
          <w:color w:val="000000" w:themeColor="text1"/>
          <w:sz w:val="32"/>
          <w:szCs w:val="32"/>
        </w:rPr>
      </w:pPr>
    </w:p>
    <w:p w:rsidR="00BF129C" w:rsidRPr="00BF129C" w:rsidRDefault="00BF129C" w:rsidP="00BF129C">
      <w:pPr>
        <w:widowControl/>
        <w:spacing w:line="560" w:lineRule="exact"/>
        <w:ind w:firstLineChars="200" w:firstLine="640"/>
        <w:rPr>
          <w:rFonts w:ascii="仿宋_GB2312" w:eastAsia="仿宋_GB2312" w:hAnsi="Times New Roman" w:cs="宋体"/>
          <w:bCs/>
          <w:color w:val="000000" w:themeColor="text1"/>
          <w:kern w:val="0"/>
          <w:sz w:val="32"/>
          <w:szCs w:val="32"/>
        </w:rPr>
      </w:pPr>
      <w:r w:rsidRPr="00BF129C">
        <w:rPr>
          <w:rFonts w:ascii="黑体" w:eastAsia="黑体" w:hAnsi="黑体" w:hint="eastAsia"/>
          <w:bCs/>
          <w:sz w:val="32"/>
          <w:szCs w:val="32"/>
        </w:rPr>
        <w:t>第一条</w:t>
      </w:r>
      <w:r w:rsidRPr="00BF129C">
        <w:rPr>
          <w:rFonts w:ascii="仿宋_GB2312" w:eastAsia="仿宋_GB2312" w:hAnsi="Times New Roman" w:cs="宋体" w:hint="eastAsia"/>
          <w:b/>
          <w:bCs/>
          <w:color w:val="000000" w:themeColor="text1"/>
          <w:kern w:val="0"/>
          <w:sz w:val="32"/>
          <w:szCs w:val="32"/>
        </w:rPr>
        <w:t xml:space="preserve">  </w:t>
      </w:r>
      <w:r w:rsidRPr="00BF129C">
        <w:rPr>
          <w:rFonts w:ascii="仿宋_GB2312" w:eastAsia="仿宋_GB2312" w:hAnsi="Times New Roman" w:cs="宋体" w:hint="eastAsia"/>
          <w:bCs/>
          <w:color w:val="000000" w:themeColor="text1"/>
          <w:kern w:val="0"/>
          <w:sz w:val="32"/>
          <w:szCs w:val="32"/>
        </w:rPr>
        <w:t>为深入贯彻习近平总书记重要讲话精神和中央、国务院、市委、市政府关于扶贫攻坚工作的要求，进一步规范学院对口支援与区域合作（以下简称支援合作）工作，确保支援合作任务精准高效落实，特制订本办法。</w:t>
      </w:r>
    </w:p>
    <w:p w:rsidR="00BF129C" w:rsidRPr="00BF129C" w:rsidRDefault="00BF129C" w:rsidP="00BF129C">
      <w:pPr>
        <w:widowControl/>
        <w:spacing w:line="560" w:lineRule="exact"/>
        <w:ind w:firstLineChars="200" w:firstLine="640"/>
        <w:rPr>
          <w:rFonts w:ascii="仿宋_GB2312" w:eastAsia="仿宋_GB2312" w:hAnsi="Times New Roman" w:cs="宋体"/>
          <w:bCs/>
          <w:color w:val="000000" w:themeColor="text1"/>
          <w:kern w:val="0"/>
          <w:sz w:val="32"/>
          <w:szCs w:val="32"/>
        </w:rPr>
      </w:pPr>
      <w:r w:rsidRPr="00BF129C">
        <w:rPr>
          <w:rFonts w:ascii="黑体" w:eastAsia="黑体" w:hAnsi="黑体" w:hint="eastAsia"/>
          <w:bCs/>
          <w:sz w:val="32"/>
          <w:szCs w:val="32"/>
        </w:rPr>
        <w:t>第二条</w:t>
      </w:r>
      <w:r w:rsidRPr="00BF129C">
        <w:rPr>
          <w:rFonts w:ascii="仿宋_GB2312" w:eastAsia="仿宋_GB2312" w:hAnsi="Times New Roman" w:cs="宋体" w:hint="eastAsia"/>
          <w:b/>
          <w:bCs/>
          <w:color w:val="000000" w:themeColor="text1"/>
          <w:kern w:val="0"/>
          <w:sz w:val="32"/>
          <w:szCs w:val="32"/>
        </w:rPr>
        <w:t xml:space="preserve">  </w:t>
      </w:r>
      <w:r w:rsidRPr="00BF129C">
        <w:rPr>
          <w:rFonts w:ascii="仿宋_GB2312" w:eastAsia="仿宋_GB2312" w:hAnsi="Times New Roman" w:cs="宋体" w:hint="eastAsia"/>
          <w:bCs/>
          <w:color w:val="000000" w:themeColor="text1"/>
          <w:kern w:val="0"/>
          <w:sz w:val="32"/>
          <w:szCs w:val="32"/>
        </w:rPr>
        <w:t>暂行办法适用于由北京市教委下达至学院的支援合作工作任务。</w:t>
      </w:r>
    </w:p>
    <w:p w:rsidR="00BF129C" w:rsidRDefault="00BF129C" w:rsidP="00BF129C">
      <w:pPr>
        <w:widowControl/>
        <w:spacing w:line="560" w:lineRule="exact"/>
        <w:ind w:firstLineChars="200" w:firstLine="640"/>
        <w:rPr>
          <w:rFonts w:ascii="仿宋_GB2312" w:eastAsia="仿宋_GB2312" w:hAnsi="Times New Roman" w:cs="宋体"/>
          <w:bCs/>
          <w:color w:val="000000" w:themeColor="text1"/>
          <w:kern w:val="0"/>
          <w:sz w:val="32"/>
          <w:szCs w:val="32"/>
        </w:rPr>
      </w:pPr>
      <w:r w:rsidRPr="00BF129C">
        <w:rPr>
          <w:rFonts w:ascii="黑体" w:eastAsia="黑体" w:hAnsi="黑体" w:hint="eastAsia"/>
          <w:bCs/>
          <w:sz w:val="32"/>
          <w:szCs w:val="32"/>
        </w:rPr>
        <w:t xml:space="preserve">第三条 </w:t>
      </w:r>
      <w:r w:rsidRPr="00BF129C">
        <w:rPr>
          <w:rFonts w:ascii="仿宋_GB2312" w:eastAsia="仿宋_GB2312" w:hAnsi="Times New Roman" w:cs="宋体" w:hint="eastAsia"/>
          <w:b/>
          <w:bCs/>
          <w:color w:val="000000" w:themeColor="text1"/>
          <w:kern w:val="0"/>
          <w:sz w:val="32"/>
          <w:szCs w:val="32"/>
        </w:rPr>
        <w:t xml:space="preserve"> </w:t>
      </w:r>
      <w:r w:rsidRPr="00BF129C">
        <w:rPr>
          <w:rFonts w:ascii="仿宋_GB2312" w:eastAsia="仿宋_GB2312" w:hAnsi="Times New Roman" w:cs="宋体" w:hint="eastAsia"/>
          <w:bCs/>
          <w:color w:val="000000" w:themeColor="text1"/>
          <w:kern w:val="0"/>
          <w:sz w:val="32"/>
          <w:szCs w:val="32"/>
        </w:rPr>
        <w:t>学院支援合作工作坚持统一领导、归口管理、各负其责、协调配合的原则。涉及重大事项决策须经学院党委研究决定。</w:t>
      </w:r>
    </w:p>
    <w:p w:rsidR="009633CC" w:rsidRPr="00BF129C" w:rsidRDefault="009633CC" w:rsidP="00BF129C">
      <w:pPr>
        <w:widowControl/>
        <w:spacing w:line="560" w:lineRule="exact"/>
        <w:ind w:firstLineChars="200" w:firstLine="640"/>
        <w:rPr>
          <w:rFonts w:ascii="仿宋_GB2312" w:eastAsia="仿宋_GB2312" w:hAnsi="Times New Roman" w:cs="宋体"/>
          <w:bCs/>
          <w:color w:val="000000" w:themeColor="text1"/>
          <w:kern w:val="0"/>
          <w:sz w:val="32"/>
          <w:szCs w:val="32"/>
        </w:rPr>
      </w:pPr>
    </w:p>
    <w:p w:rsidR="00BF129C" w:rsidRDefault="00BF129C" w:rsidP="00826E49">
      <w:pPr>
        <w:spacing w:line="560" w:lineRule="exact"/>
        <w:jc w:val="center"/>
        <w:rPr>
          <w:rFonts w:ascii="黑体" w:eastAsia="黑体" w:hAnsi="黑体"/>
          <w:bCs/>
          <w:sz w:val="32"/>
          <w:szCs w:val="32"/>
        </w:rPr>
      </w:pPr>
      <w:r w:rsidRPr="00BF129C">
        <w:rPr>
          <w:rFonts w:ascii="黑体" w:eastAsia="黑体" w:hAnsi="黑体" w:hint="eastAsia"/>
          <w:bCs/>
          <w:sz w:val="32"/>
          <w:szCs w:val="32"/>
        </w:rPr>
        <w:t>第二章  组织机构及职责</w:t>
      </w:r>
    </w:p>
    <w:p w:rsidR="009633CC" w:rsidRPr="00BF129C" w:rsidRDefault="009633CC" w:rsidP="009633CC">
      <w:pPr>
        <w:widowControl/>
        <w:spacing w:line="560" w:lineRule="exact"/>
        <w:ind w:firstLineChars="200" w:firstLine="640"/>
        <w:jc w:val="center"/>
        <w:rPr>
          <w:rFonts w:ascii="黑体" w:eastAsia="黑体" w:hAnsi="黑体"/>
          <w:bCs/>
          <w:sz w:val="32"/>
          <w:szCs w:val="32"/>
        </w:rPr>
      </w:pPr>
    </w:p>
    <w:p w:rsidR="00BF129C" w:rsidRPr="00BF129C" w:rsidRDefault="00BF129C" w:rsidP="00BF129C">
      <w:pPr>
        <w:widowControl/>
        <w:spacing w:line="560" w:lineRule="exact"/>
        <w:ind w:firstLineChars="200" w:firstLine="640"/>
        <w:rPr>
          <w:rFonts w:ascii="仿宋_GB2312" w:eastAsia="仿宋_GB2312" w:hAnsi="Times New Roman" w:cs="宋体"/>
          <w:bCs/>
          <w:color w:val="000000" w:themeColor="text1"/>
          <w:kern w:val="0"/>
          <w:sz w:val="32"/>
          <w:szCs w:val="32"/>
        </w:rPr>
      </w:pPr>
      <w:r w:rsidRPr="00BF129C">
        <w:rPr>
          <w:rFonts w:ascii="黑体" w:eastAsia="黑体" w:hAnsi="黑体" w:hint="eastAsia"/>
          <w:bCs/>
          <w:sz w:val="32"/>
          <w:szCs w:val="32"/>
        </w:rPr>
        <w:t xml:space="preserve">第四条 </w:t>
      </w:r>
      <w:r w:rsidRPr="00BF129C">
        <w:rPr>
          <w:rFonts w:ascii="仿宋_GB2312" w:eastAsia="仿宋_GB2312" w:hAnsi="Times New Roman" w:cs="宋体" w:hint="eastAsia"/>
          <w:bCs/>
          <w:color w:val="000000" w:themeColor="text1"/>
          <w:kern w:val="0"/>
          <w:sz w:val="32"/>
          <w:szCs w:val="32"/>
        </w:rPr>
        <w:t xml:space="preserve"> 支援合作工作在学院党委统一领导下进行，成立专项工作领导小组（以下简称“领导小组”），负责支援合作工作的重要决策和领导统筹。对专项工作的年度工作目标、工作计划进行整体把控，对重大事项和重要问题进行指导决策。领导小组下设专项工作办公室，办公室设在培训管理办公室。</w:t>
      </w:r>
    </w:p>
    <w:p w:rsidR="00BF129C" w:rsidRPr="00BF129C" w:rsidRDefault="00BF129C" w:rsidP="001A4243">
      <w:pPr>
        <w:widowControl/>
        <w:spacing w:line="560" w:lineRule="exact"/>
        <w:ind w:firstLineChars="200" w:firstLine="640"/>
        <w:rPr>
          <w:rFonts w:ascii="仿宋_GB2312" w:eastAsia="仿宋_GB2312" w:hAnsi="Times New Roman" w:cs="宋体"/>
          <w:bCs/>
          <w:color w:val="000000" w:themeColor="text1"/>
          <w:kern w:val="0"/>
          <w:sz w:val="32"/>
          <w:szCs w:val="32"/>
        </w:rPr>
      </w:pPr>
      <w:r w:rsidRPr="00BF129C">
        <w:rPr>
          <w:rFonts w:ascii="仿宋_GB2312" w:eastAsia="仿宋_GB2312" w:hAnsi="Times New Roman" w:cs="宋体" w:hint="eastAsia"/>
          <w:bCs/>
          <w:color w:val="000000" w:themeColor="text1"/>
          <w:kern w:val="0"/>
          <w:sz w:val="32"/>
          <w:szCs w:val="32"/>
        </w:rPr>
        <w:t>领导小组的组长</w:t>
      </w:r>
      <w:r w:rsidR="001A4243">
        <w:rPr>
          <w:rFonts w:ascii="仿宋_GB2312" w:eastAsia="仿宋_GB2312" w:hAnsi="Times New Roman" w:cs="宋体" w:hint="eastAsia"/>
          <w:bCs/>
          <w:color w:val="000000" w:themeColor="text1"/>
          <w:kern w:val="0"/>
          <w:sz w:val="32"/>
          <w:szCs w:val="32"/>
        </w:rPr>
        <w:t>由党委书记和院长担任，副组长由分管相关工作的院领导担任，成员包括：</w:t>
      </w:r>
      <w:r w:rsidRPr="00BF129C">
        <w:rPr>
          <w:rFonts w:ascii="仿宋_GB2312" w:eastAsia="仿宋_GB2312" w:hAnsi="Times New Roman" w:cs="宋体" w:hint="eastAsia"/>
          <w:bCs/>
          <w:color w:val="000000" w:themeColor="text1"/>
          <w:kern w:val="0"/>
          <w:sz w:val="32"/>
          <w:szCs w:val="32"/>
        </w:rPr>
        <w:t>党政办公室、宣传部、纪检监察处、安保处、教务处、培训管理办公室、人事处、财务处、后勤管理处</w:t>
      </w:r>
      <w:r w:rsidR="00D95AA3">
        <w:rPr>
          <w:rFonts w:ascii="仿宋_GB2312" w:eastAsia="仿宋_GB2312" w:hAnsi="Times New Roman" w:cs="宋体" w:hint="eastAsia"/>
          <w:bCs/>
          <w:color w:val="000000" w:themeColor="text1"/>
          <w:kern w:val="0"/>
          <w:sz w:val="32"/>
          <w:szCs w:val="32"/>
        </w:rPr>
        <w:t>等部门和</w:t>
      </w:r>
      <w:r w:rsidRPr="00BF129C">
        <w:rPr>
          <w:rFonts w:ascii="仿宋_GB2312" w:eastAsia="仿宋_GB2312" w:hAnsi="Times New Roman" w:cs="宋体" w:hint="eastAsia"/>
          <w:bCs/>
          <w:color w:val="000000" w:themeColor="text1"/>
          <w:kern w:val="0"/>
          <w:sz w:val="32"/>
          <w:szCs w:val="32"/>
        </w:rPr>
        <w:t>相关二级学院负责人。</w:t>
      </w:r>
    </w:p>
    <w:p w:rsidR="00BF129C" w:rsidRPr="00BF129C" w:rsidRDefault="00BF129C" w:rsidP="00BF129C">
      <w:pPr>
        <w:widowControl/>
        <w:spacing w:line="560" w:lineRule="exact"/>
        <w:ind w:firstLineChars="200" w:firstLine="640"/>
        <w:rPr>
          <w:rFonts w:ascii="仿宋_GB2312" w:eastAsia="仿宋_GB2312" w:hAnsi="Times New Roman" w:cs="宋体"/>
          <w:bCs/>
          <w:color w:val="000000" w:themeColor="text1"/>
          <w:kern w:val="0"/>
          <w:sz w:val="32"/>
          <w:szCs w:val="32"/>
        </w:rPr>
      </w:pPr>
      <w:r w:rsidRPr="00BF129C">
        <w:rPr>
          <w:rFonts w:ascii="仿宋_GB2312" w:eastAsia="仿宋_GB2312" w:hAnsi="Times New Roman" w:cs="宋体" w:hint="eastAsia"/>
          <w:bCs/>
          <w:color w:val="000000" w:themeColor="text1"/>
          <w:kern w:val="0"/>
          <w:sz w:val="32"/>
          <w:szCs w:val="32"/>
        </w:rPr>
        <w:t>领导小组成员根据相关岗位人员变化进行调整。</w:t>
      </w:r>
    </w:p>
    <w:p w:rsidR="00BF129C" w:rsidRPr="00BF129C" w:rsidRDefault="00BF129C" w:rsidP="00BF129C">
      <w:pPr>
        <w:widowControl/>
        <w:spacing w:line="560" w:lineRule="exact"/>
        <w:ind w:firstLineChars="200" w:firstLine="640"/>
        <w:rPr>
          <w:rFonts w:ascii="仿宋_GB2312" w:eastAsia="仿宋_GB2312" w:hAnsi="Times New Roman" w:cs="宋体"/>
          <w:bCs/>
          <w:color w:val="000000" w:themeColor="text1"/>
          <w:kern w:val="0"/>
          <w:sz w:val="32"/>
          <w:szCs w:val="32"/>
        </w:rPr>
      </w:pPr>
      <w:r w:rsidRPr="00BF129C">
        <w:rPr>
          <w:rFonts w:ascii="黑体" w:eastAsia="黑体" w:hAnsi="黑体" w:hint="eastAsia"/>
          <w:bCs/>
          <w:sz w:val="32"/>
          <w:szCs w:val="32"/>
        </w:rPr>
        <w:t>第五条</w:t>
      </w:r>
      <w:r w:rsidRPr="00BF129C">
        <w:rPr>
          <w:rFonts w:ascii="仿宋_GB2312" w:eastAsia="仿宋_GB2312" w:hAnsi="Times New Roman" w:cs="宋体" w:hint="eastAsia"/>
          <w:b/>
          <w:bCs/>
          <w:color w:val="000000" w:themeColor="text1"/>
          <w:kern w:val="0"/>
          <w:sz w:val="32"/>
          <w:szCs w:val="32"/>
        </w:rPr>
        <w:t xml:space="preserve"> </w:t>
      </w:r>
      <w:r w:rsidR="003D231F">
        <w:rPr>
          <w:rFonts w:ascii="仿宋_GB2312" w:eastAsia="仿宋_GB2312" w:hAnsi="Times New Roman" w:cs="宋体" w:hint="eastAsia"/>
          <w:b/>
          <w:bCs/>
          <w:color w:val="000000" w:themeColor="text1"/>
          <w:kern w:val="0"/>
          <w:sz w:val="32"/>
          <w:szCs w:val="32"/>
        </w:rPr>
        <w:t xml:space="preserve"> </w:t>
      </w:r>
      <w:r w:rsidRPr="00BF129C">
        <w:rPr>
          <w:rFonts w:ascii="仿宋_GB2312" w:eastAsia="仿宋_GB2312" w:hAnsi="Times New Roman" w:cs="宋体" w:hint="eastAsia"/>
          <w:bCs/>
          <w:color w:val="000000" w:themeColor="text1"/>
          <w:kern w:val="0"/>
          <w:sz w:val="32"/>
          <w:szCs w:val="32"/>
        </w:rPr>
        <w:t>专项工作办公室负责专项工作的管理协调与对外联系。具体职责如下：</w:t>
      </w:r>
    </w:p>
    <w:p w:rsidR="00BF129C" w:rsidRPr="00BF129C" w:rsidRDefault="00BF129C" w:rsidP="00BF129C">
      <w:pPr>
        <w:widowControl/>
        <w:spacing w:line="560" w:lineRule="exact"/>
        <w:ind w:firstLineChars="200" w:firstLine="640"/>
        <w:rPr>
          <w:rFonts w:ascii="仿宋_GB2312" w:eastAsia="仿宋_GB2312" w:hAnsi="Times New Roman" w:cs="宋体"/>
          <w:bCs/>
          <w:color w:val="000000" w:themeColor="text1"/>
          <w:kern w:val="0"/>
          <w:sz w:val="32"/>
          <w:szCs w:val="32"/>
        </w:rPr>
      </w:pPr>
      <w:r w:rsidRPr="00BF129C">
        <w:rPr>
          <w:rFonts w:ascii="仿宋_GB2312" w:eastAsia="仿宋_GB2312" w:hAnsi="Times New Roman" w:cs="宋体" w:hint="eastAsia"/>
          <w:bCs/>
          <w:color w:val="000000" w:themeColor="text1"/>
          <w:kern w:val="0"/>
          <w:sz w:val="32"/>
          <w:szCs w:val="32"/>
        </w:rPr>
        <w:t>（一）及时传达上级、学院有关支援合作工作的方针政策和工作要求；</w:t>
      </w:r>
    </w:p>
    <w:p w:rsidR="00BF129C" w:rsidRPr="00BF129C" w:rsidRDefault="00BF129C" w:rsidP="00BF129C">
      <w:pPr>
        <w:widowControl/>
        <w:spacing w:line="560" w:lineRule="exact"/>
        <w:ind w:firstLineChars="200" w:firstLine="640"/>
        <w:rPr>
          <w:rFonts w:ascii="仿宋_GB2312" w:eastAsia="仿宋_GB2312" w:hAnsi="Times New Roman" w:cs="宋体"/>
          <w:bCs/>
          <w:color w:val="000000" w:themeColor="text1"/>
          <w:kern w:val="0"/>
          <w:sz w:val="32"/>
          <w:szCs w:val="32"/>
        </w:rPr>
      </w:pPr>
      <w:r w:rsidRPr="00BF129C">
        <w:rPr>
          <w:rFonts w:ascii="仿宋_GB2312" w:eastAsia="仿宋_GB2312" w:hAnsi="Times New Roman" w:cs="宋体" w:hint="eastAsia"/>
          <w:bCs/>
          <w:color w:val="000000" w:themeColor="text1"/>
          <w:kern w:val="0"/>
          <w:sz w:val="32"/>
          <w:szCs w:val="32"/>
        </w:rPr>
        <w:t>（二）负责就所承担的支援合作工作，与上级对口单位（部门），与受援、合作单位（部门）等的沟通联系；</w:t>
      </w:r>
    </w:p>
    <w:p w:rsidR="00BF129C" w:rsidRPr="00BF129C" w:rsidRDefault="00BF129C" w:rsidP="00BF129C">
      <w:pPr>
        <w:widowControl/>
        <w:spacing w:line="560" w:lineRule="exact"/>
        <w:ind w:firstLineChars="200" w:firstLine="640"/>
        <w:rPr>
          <w:rFonts w:ascii="仿宋_GB2312" w:eastAsia="仿宋_GB2312" w:hAnsi="Times New Roman" w:cs="宋体"/>
          <w:bCs/>
          <w:color w:val="000000" w:themeColor="text1"/>
          <w:kern w:val="0"/>
          <w:sz w:val="32"/>
          <w:szCs w:val="32"/>
        </w:rPr>
      </w:pPr>
      <w:r w:rsidRPr="00BF129C">
        <w:rPr>
          <w:rFonts w:ascii="仿宋_GB2312" w:eastAsia="仿宋_GB2312" w:hAnsi="Times New Roman" w:cs="宋体" w:hint="eastAsia"/>
          <w:bCs/>
          <w:color w:val="000000" w:themeColor="text1"/>
          <w:kern w:val="0"/>
          <w:sz w:val="32"/>
          <w:szCs w:val="32"/>
        </w:rPr>
        <w:t>（三）制定支援合作工作年度工作计划；</w:t>
      </w:r>
    </w:p>
    <w:p w:rsidR="00BF129C" w:rsidRPr="00BF129C" w:rsidRDefault="00BF129C" w:rsidP="00BF129C">
      <w:pPr>
        <w:widowControl/>
        <w:spacing w:line="560" w:lineRule="exact"/>
        <w:ind w:firstLineChars="200" w:firstLine="640"/>
        <w:rPr>
          <w:rFonts w:ascii="仿宋_GB2312" w:eastAsia="仿宋_GB2312" w:hAnsi="Times New Roman" w:cs="宋体"/>
          <w:bCs/>
          <w:color w:val="000000" w:themeColor="text1"/>
          <w:kern w:val="0"/>
          <w:sz w:val="32"/>
          <w:szCs w:val="32"/>
        </w:rPr>
      </w:pPr>
      <w:r w:rsidRPr="00BF129C">
        <w:rPr>
          <w:rFonts w:ascii="仿宋_GB2312" w:eastAsia="仿宋_GB2312" w:hAnsi="Times New Roman" w:cs="宋体" w:hint="eastAsia"/>
          <w:bCs/>
          <w:color w:val="000000" w:themeColor="text1"/>
          <w:kern w:val="0"/>
          <w:sz w:val="32"/>
          <w:szCs w:val="32"/>
        </w:rPr>
        <w:t>（四）配合上级对口单位（部门）及学院相关部门，就所承担的支援合作项目组织开展质量监督与评估工作；</w:t>
      </w:r>
    </w:p>
    <w:p w:rsidR="00BF129C" w:rsidRPr="00BF129C" w:rsidRDefault="00BF129C" w:rsidP="00BF129C">
      <w:pPr>
        <w:widowControl/>
        <w:spacing w:line="560" w:lineRule="exact"/>
        <w:ind w:firstLineChars="200" w:firstLine="640"/>
        <w:rPr>
          <w:rFonts w:ascii="仿宋_GB2312" w:eastAsia="仿宋_GB2312" w:hAnsi="Times New Roman" w:cs="宋体"/>
          <w:bCs/>
          <w:color w:val="000000" w:themeColor="text1"/>
          <w:kern w:val="0"/>
          <w:sz w:val="32"/>
          <w:szCs w:val="32"/>
        </w:rPr>
      </w:pPr>
      <w:r w:rsidRPr="00BF129C">
        <w:rPr>
          <w:rFonts w:ascii="仿宋_GB2312" w:eastAsia="仿宋_GB2312" w:hAnsi="Times New Roman" w:cs="宋体" w:hint="eastAsia"/>
          <w:bCs/>
          <w:color w:val="000000" w:themeColor="text1"/>
          <w:kern w:val="0"/>
          <w:sz w:val="32"/>
          <w:szCs w:val="32"/>
        </w:rPr>
        <w:t>（五）配合上级对口单位（部门），就所承担的支援合作项目开展信息报送和宣传交流工作；</w:t>
      </w:r>
    </w:p>
    <w:p w:rsidR="00BF129C" w:rsidRPr="00BF129C" w:rsidRDefault="00BF129C" w:rsidP="00BF129C">
      <w:pPr>
        <w:widowControl/>
        <w:spacing w:line="560" w:lineRule="exact"/>
        <w:ind w:firstLineChars="200" w:firstLine="640"/>
        <w:rPr>
          <w:rFonts w:ascii="仿宋_GB2312" w:eastAsia="仿宋_GB2312" w:hAnsi="Times New Roman" w:cs="宋体"/>
          <w:bCs/>
          <w:color w:val="000000" w:themeColor="text1"/>
          <w:kern w:val="0"/>
          <w:sz w:val="32"/>
          <w:szCs w:val="32"/>
        </w:rPr>
      </w:pPr>
      <w:r w:rsidRPr="00BF129C">
        <w:rPr>
          <w:rFonts w:ascii="仿宋_GB2312" w:eastAsia="仿宋_GB2312" w:hAnsi="Times New Roman" w:cs="宋体" w:hint="eastAsia"/>
          <w:bCs/>
          <w:color w:val="000000" w:themeColor="text1"/>
          <w:kern w:val="0"/>
          <w:sz w:val="32"/>
          <w:szCs w:val="32"/>
        </w:rPr>
        <w:t>（六）收集、整理、归档支援合作工作的相关材料。</w:t>
      </w:r>
    </w:p>
    <w:p w:rsidR="00BF129C" w:rsidRPr="00BF129C" w:rsidRDefault="00BF129C" w:rsidP="009633CC">
      <w:pPr>
        <w:widowControl/>
        <w:spacing w:line="560" w:lineRule="exact"/>
        <w:ind w:firstLineChars="200" w:firstLine="640"/>
        <w:rPr>
          <w:rFonts w:ascii="仿宋_GB2312" w:eastAsia="仿宋_GB2312" w:hAnsi="Times New Roman" w:cs="宋体"/>
          <w:bCs/>
          <w:color w:val="000000" w:themeColor="text1"/>
          <w:kern w:val="0"/>
          <w:sz w:val="32"/>
          <w:szCs w:val="32"/>
        </w:rPr>
      </w:pPr>
      <w:r w:rsidRPr="00BF129C">
        <w:rPr>
          <w:rFonts w:ascii="黑体" w:eastAsia="黑体" w:hAnsi="黑体" w:hint="eastAsia"/>
          <w:bCs/>
          <w:sz w:val="32"/>
          <w:szCs w:val="32"/>
        </w:rPr>
        <w:t>第六条</w:t>
      </w:r>
      <w:r w:rsidR="0097317D">
        <w:rPr>
          <w:rFonts w:ascii="仿宋_GB2312" w:eastAsia="仿宋_GB2312" w:hAnsi="Times New Roman" w:cs="宋体" w:hint="eastAsia"/>
          <w:b/>
          <w:bCs/>
          <w:color w:val="000000" w:themeColor="text1"/>
          <w:kern w:val="0"/>
          <w:sz w:val="32"/>
          <w:szCs w:val="32"/>
        </w:rPr>
        <w:t xml:space="preserve">  </w:t>
      </w:r>
      <w:r w:rsidRPr="00BF129C">
        <w:rPr>
          <w:rFonts w:ascii="仿宋_GB2312" w:eastAsia="仿宋_GB2312" w:hAnsi="Times New Roman" w:cs="宋体" w:hint="eastAsia"/>
          <w:bCs/>
          <w:color w:val="000000" w:themeColor="text1"/>
          <w:kern w:val="0"/>
          <w:sz w:val="32"/>
          <w:szCs w:val="32"/>
        </w:rPr>
        <w:t>相关培训业务部门按照党委常委会或领导小组决议和年度工作计划具体实施培训支援合作任务。职责如下</w:t>
      </w:r>
      <w:r w:rsidRPr="00BF129C">
        <w:rPr>
          <w:rFonts w:ascii="仿宋_GB2312" w:eastAsia="仿宋_GB2312" w:hAnsi="Times New Roman" w:cs="宋体" w:hint="eastAsia"/>
          <w:b/>
          <w:bCs/>
          <w:color w:val="000000" w:themeColor="text1"/>
          <w:kern w:val="0"/>
          <w:sz w:val="32"/>
          <w:szCs w:val="32"/>
        </w:rPr>
        <w:t>：</w:t>
      </w:r>
    </w:p>
    <w:p w:rsidR="00BF129C" w:rsidRPr="00BF129C" w:rsidRDefault="00BF129C" w:rsidP="00BF129C">
      <w:pPr>
        <w:widowControl/>
        <w:spacing w:line="560" w:lineRule="exact"/>
        <w:ind w:firstLineChars="200" w:firstLine="640"/>
        <w:rPr>
          <w:rFonts w:ascii="仿宋_GB2312" w:eastAsia="仿宋_GB2312" w:hAnsi="Times New Roman" w:cs="宋体"/>
          <w:bCs/>
          <w:color w:val="000000" w:themeColor="text1"/>
          <w:kern w:val="0"/>
          <w:sz w:val="32"/>
          <w:szCs w:val="32"/>
        </w:rPr>
      </w:pPr>
      <w:r w:rsidRPr="00BF129C">
        <w:rPr>
          <w:rFonts w:ascii="仿宋_GB2312" w:eastAsia="仿宋_GB2312" w:hAnsi="Times New Roman" w:cs="宋体" w:hint="eastAsia"/>
          <w:bCs/>
          <w:color w:val="000000" w:themeColor="text1"/>
          <w:kern w:val="0"/>
          <w:sz w:val="32"/>
          <w:szCs w:val="32"/>
        </w:rPr>
        <w:t>（一）研制培训执行计划；</w:t>
      </w:r>
    </w:p>
    <w:p w:rsidR="00BF129C" w:rsidRPr="00BF129C" w:rsidRDefault="00BF129C" w:rsidP="00BF129C">
      <w:pPr>
        <w:widowControl/>
        <w:spacing w:line="560" w:lineRule="exact"/>
        <w:ind w:firstLineChars="200" w:firstLine="640"/>
        <w:rPr>
          <w:rFonts w:ascii="仿宋_GB2312" w:eastAsia="仿宋_GB2312" w:hAnsi="Times New Roman" w:cs="宋体"/>
          <w:bCs/>
          <w:color w:val="000000" w:themeColor="text1"/>
          <w:kern w:val="0"/>
          <w:sz w:val="32"/>
          <w:szCs w:val="32"/>
        </w:rPr>
      </w:pPr>
      <w:r w:rsidRPr="00BF129C">
        <w:rPr>
          <w:rFonts w:ascii="仿宋_GB2312" w:eastAsia="仿宋_GB2312" w:hAnsi="Times New Roman" w:cs="宋体" w:hint="eastAsia"/>
          <w:bCs/>
          <w:color w:val="000000" w:themeColor="text1"/>
          <w:kern w:val="0"/>
          <w:sz w:val="32"/>
          <w:szCs w:val="32"/>
        </w:rPr>
        <w:t>（二）依据受援方需求，制定培训实施方案；</w:t>
      </w:r>
    </w:p>
    <w:p w:rsidR="00BF129C" w:rsidRPr="00BF129C" w:rsidRDefault="00BF129C" w:rsidP="00BF129C">
      <w:pPr>
        <w:widowControl/>
        <w:spacing w:line="560" w:lineRule="exact"/>
        <w:ind w:firstLineChars="200" w:firstLine="640"/>
        <w:rPr>
          <w:rFonts w:ascii="仿宋_GB2312" w:eastAsia="仿宋_GB2312" w:hAnsi="Times New Roman" w:cs="宋体"/>
          <w:bCs/>
          <w:color w:val="000000" w:themeColor="text1"/>
          <w:kern w:val="0"/>
          <w:sz w:val="32"/>
          <w:szCs w:val="32"/>
        </w:rPr>
      </w:pPr>
      <w:r w:rsidRPr="00BF129C">
        <w:rPr>
          <w:rFonts w:ascii="仿宋_GB2312" w:eastAsia="仿宋_GB2312" w:hAnsi="Times New Roman" w:cs="宋体" w:hint="eastAsia"/>
          <w:bCs/>
          <w:color w:val="000000" w:themeColor="text1"/>
          <w:kern w:val="0"/>
          <w:sz w:val="32"/>
          <w:szCs w:val="32"/>
        </w:rPr>
        <w:t>（三）依据培训实施方案组织开展集中培训；</w:t>
      </w:r>
    </w:p>
    <w:p w:rsidR="00BF129C" w:rsidRPr="00BF129C" w:rsidRDefault="00BF129C" w:rsidP="00BF129C">
      <w:pPr>
        <w:widowControl/>
        <w:spacing w:line="560" w:lineRule="exact"/>
        <w:ind w:firstLineChars="200" w:firstLine="640"/>
        <w:rPr>
          <w:rFonts w:ascii="仿宋_GB2312" w:eastAsia="仿宋_GB2312" w:hAnsi="Times New Roman" w:cs="宋体"/>
          <w:bCs/>
          <w:color w:val="000000" w:themeColor="text1"/>
          <w:kern w:val="0"/>
          <w:sz w:val="32"/>
          <w:szCs w:val="32"/>
        </w:rPr>
      </w:pPr>
      <w:r w:rsidRPr="00BF129C">
        <w:rPr>
          <w:rFonts w:ascii="仿宋_GB2312" w:eastAsia="仿宋_GB2312" w:hAnsi="Times New Roman" w:cs="宋体" w:hint="eastAsia"/>
          <w:bCs/>
          <w:color w:val="000000" w:themeColor="text1"/>
          <w:kern w:val="0"/>
          <w:sz w:val="32"/>
          <w:szCs w:val="32"/>
        </w:rPr>
        <w:t>（四）负责培训相关资料的收集、整理、归档工作；</w:t>
      </w:r>
    </w:p>
    <w:p w:rsidR="00BF129C" w:rsidRPr="00BF129C" w:rsidRDefault="00BF129C" w:rsidP="00BF129C">
      <w:pPr>
        <w:widowControl/>
        <w:spacing w:line="560" w:lineRule="exact"/>
        <w:ind w:firstLineChars="200" w:firstLine="640"/>
        <w:rPr>
          <w:rFonts w:ascii="仿宋_GB2312" w:eastAsia="仿宋_GB2312" w:hAnsi="Times New Roman" w:cs="宋体"/>
          <w:bCs/>
          <w:color w:val="000000" w:themeColor="text1"/>
          <w:kern w:val="0"/>
          <w:sz w:val="32"/>
          <w:szCs w:val="32"/>
        </w:rPr>
      </w:pPr>
      <w:r w:rsidRPr="00BF129C">
        <w:rPr>
          <w:rFonts w:ascii="仿宋_GB2312" w:eastAsia="仿宋_GB2312" w:hAnsi="Times New Roman" w:cs="宋体" w:hint="eastAsia"/>
          <w:bCs/>
          <w:color w:val="000000" w:themeColor="text1"/>
          <w:kern w:val="0"/>
          <w:sz w:val="32"/>
          <w:szCs w:val="32"/>
        </w:rPr>
        <w:t>（五）梳理总结项目推进情况、重要成果、典型经验和主要问题，并及时以培训简报、简讯、工作建议等形式向专项工作办公室反馈；</w:t>
      </w:r>
    </w:p>
    <w:p w:rsidR="00BF129C" w:rsidRPr="00BF129C" w:rsidRDefault="00BF129C" w:rsidP="00BF129C">
      <w:pPr>
        <w:widowControl/>
        <w:spacing w:line="560" w:lineRule="exact"/>
        <w:ind w:firstLineChars="200" w:firstLine="640"/>
        <w:rPr>
          <w:rFonts w:ascii="仿宋_GB2312" w:eastAsia="仿宋_GB2312" w:hAnsi="Times New Roman" w:cs="宋体"/>
          <w:bCs/>
          <w:color w:val="000000" w:themeColor="text1"/>
          <w:kern w:val="0"/>
          <w:sz w:val="32"/>
          <w:szCs w:val="32"/>
        </w:rPr>
      </w:pPr>
      <w:r w:rsidRPr="00BF129C">
        <w:rPr>
          <w:rFonts w:ascii="仿宋_GB2312" w:eastAsia="仿宋_GB2312" w:hAnsi="Times New Roman" w:cs="宋体" w:hint="eastAsia"/>
          <w:bCs/>
          <w:color w:val="000000" w:themeColor="text1"/>
          <w:kern w:val="0"/>
          <w:sz w:val="32"/>
          <w:szCs w:val="32"/>
        </w:rPr>
        <w:t>（六）配合相关部门，对所承担的支援合作项目开展自查自评。</w:t>
      </w:r>
    </w:p>
    <w:p w:rsidR="00BF129C" w:rsidRPr="00BF129C" w:rsidRDefault="00BF129C" w:rsidP="00BF129C">
      <w:pPr>
        <w:widowControl/>
        <w:spacing w:line="560" w:lineRule="exact"/>
        <w:ind w:firstLineChars="200" w:firstLine="640"/>
        <w:rPr>
          <w:rFonts w:ascii="仿宋_GB2312" w:eastAsia="仿宋_GB2312" w:hAnsi="Times New Roman" w:cs="宋体"/>
          <w:bCs/>
          <w:color w:val="000000" w:themeColor="text1"/>
          <w:kern w:val="0"/>
          <w:sz w:val="32"/>
          <w:szCs w:val="32"/>
        </w:rPr>
      </w:pPr>
      <w:r w:rsidRPr="00BF129C">
        <w:rPr>
          <w:rFonts w:ascii="黑体" w:eastAsia="黑体" w:hAnsi="黑体" w:hint="eastAsia"/>
          <w:bCs/>
          <w:sz w:val="32"/>
          <w:szCs w:val="32"/>
        </w:rPr>
        <w:t>第七条</w:t>
      </w:r>
      <w:r w:rsidR="0097317D">
        <w:rPr>
          <w:rFonts w:ascii="黑体" w:eastAsia="黑体" w:hAnsi="黑体" w:hint="eastAsia"/>
          <w:bCs/>
          <w:sz w:val="32"/>
          <w:szCs w:val="32"/>
        </w:rPr>
        <w:t xml:space="preserve">  </w:t>
      </w:r>
      <w:r w:rsidRPr="00BF129C">
        <w:rPr>
          <w:rFonts w:ascii="仿宋_GB2312" w:eastAsia="仿宋_GB2312" w:hAnsi="Times New Roman" w:cs="宋体" w:hint="eastAsia"/>
          <w:bCs/>
          <w:color w:val="000000" w:themeColor="text1"/>
          <w:kern w:val="0"/>
          <w:sz w:val="32"/>
          <w:szCs w:val="32"/>
        </w:rPr>
        <w:t>相关职能部门各负其责、协调配合，共同支持支援合作工作的实施与开展。具体职责分工如下：</w:t>
      </w:r>
    </w:p>
    <w:p w:rsidR="00BF129C" w:rsidRPr="00BF129C" w:rsidRDefault="00BF129C" w:rsidP="00BF129C">
      <w:pPr>
        <w:widowControl/>
        <w:spacing w:line="560" w:lineRule="exact"/>
        <w:ind w:firstLineChars="200" w:firstLine="640"/>
        <w:rPr>
          <w:rFonts w:ascii="仿宋_GB2312" w:eastAsia="仿宋_GB2312" w:hAnsi="Times New Roman" w:cs="宋体"/>
          <w:bCs/>
          <w:color w:val="000000" w:themeColor="text1"/>
          <w:kern w:val="0"/>
          <w:sz w:val="32"/>
          <w:szCs w:val="32"/>
        </w:rPr>
      </w:pPr>
      <w:r w:rsidRPr="00BF129C">
        <w:rPr>
          <w:rFonts w:ascii="仿宋_GB2312" w:eastAsia="仿宋_GB2312" w:hAnsi="Times New Roman" w:cs="宋体" w:hint="eastAsia"/>
          <w:bCs/>
          <w:color w:val="000000" w:themeColor="text1"/>
          <w:kern w:val="0"/>
          <w:sz w:val="32"/>
          <w:szCs w:val="32"/>
        </w:rPr>
        <w:t>（一）党政办公室负责支援合作工作学院性重大活动的组织协调，以及支援合作工作涉及法律事务的协调工作；</w:t>
      </w:r>
    </w:p>
    <w:p w:rsidR="00BF129C" w:rsidRPr="00BF129C" w:rsidRDefault="00BF129C" w:rsidP="00BF129C">
      <w:pPr>
        <w:widowControl/>
        <w:spacing w:line="560" w:lineRule="exact"/>
        <w:ind w:firstLineChars="200" w:firstLine="640"/>
        <w:rPr>
          <w:rFonts w:ascii="仿宋_GB2312" w:eastAsia="仿宋_GB2312" w:hAnsi="Times New Roman" w:cs="宋体"/>
          <w:bCs/>
          <w:color w:val="000000" w:themeColor="text1"/>
          <w:kern w:val="0"/>
          <w:sz w:val="32"/>
          <w:szCs w:val="32"/>
        </w:rPr>
      </w:pPr>
      <w:r w:rsidRPr="00BF129C">
        <w:rPr>
          <w:rFonts w:ascii="仿宋_GB2312" w:eastAsia="仿宋_GB2312" w:hAnsi="Times New Roman" w:cs="宋体" w:hint="eastAsia"/>
          <w:bCs/>
          <w:color w:val="000000" w:themeColor="text1"/>
          <w:kern w:val="0"/>
          <w:sz w:val="32"/>
          <w:szCs w:val="32"/>
        </w:rPr>
        <w:t>（二）宣传部负责学院支援合作整体工作的对外宣传交流；</w:t>
      </w:r>
    </w:p>
    <w:p w:rsidR="00BF129C" w:rsidRPr="00BF129C" w:rsidRDefault="00BF129C" w:rsidP="00BF129C">
      <w:pPr>
        <w:widowControl/>
        <w:spacing w:line="560" w:lineRule="exact"/>
        <w:ind w:firstLineChars="200" w:firstLine="640"/>
        <w:rPr>
          <w:rFonts w:ascii="仿宋_GB2312" w:eastAsia="仿宋_GB2312" w:hAnsi="Times New Roman" w:cs="宋体"/>
          <w:bCs/>
          <w:color w:val="000000" w:themeColor="text1"/>
          <w:kern w:val="0"/>
          <w:sz w:val="32"/>
          <w:szCs w:val="32"/>
        </w:rPr>
      </w:pPr>
      <w:r w:rsidRPr="00BF129C">
        <w:rPr>
          <w:rFonts w:ascii="仿宋_GB2312" w:eastAsia="仿宋_GB2312" w:hAnsi="Times New Roman" w:cs="宋体" w:hint="eastAsia"/>
          <w:bCs/>
          <w:color w:val="000000" w:themeColor="text1"/>
          <w:kern w:val="0"/>
          <w:sz w:val="32"/>
          <w:szCs w:val="32"/>
        </w:rPr>
        <w:t>（三）纪检监察处负责支援合作工作的监督执纪问责，对过程中发现的问题督促整治整改；</w:t>
      </w:r>
    </w:p>
    <w:p w:rsidR="00BF129C" w:rsidRPr="00BF129C" w:rsidRDefault="00BF129C" w:rsidP="00BF129C">
      <w:pPr>
        <w:widowControl/>
        <w:spacing w:line="560" w:lineRule="exact"/>
        <w:ind w:firstLineChars="200" w:firstLine="640"/>
        <w:rPr>
          <w:rFonts w:ascii="仿宋_GB2312" w:eastAsia="仿宋_GB2312" w:hAnsi="Times New Roman" w:cs="宋体"/>
          <w:bCs/>
          <w:color w:val="000000" w:themeColor="text1"/>
          <w:kern w:val="0"/>
          <w:sz w:val="32"/>
          <w:szCs w:val="32"/>
        </w:rPr>
      </w:pPr>
      <w:r w:rsidRPr="00BF129C">
        <w:rPr>
          <w:rFonts w:ascii="仿宋_GB2312" w:eastAsia="仿宋_GB2312" w:hAnsi="Times New Roman" w:cs="宋体" w:hint="eastAsia"/>
          <w:bCs/>
          <w:color w:val="000000" w:themeColor="text1"/>
          <w:kern w:val="0"/>
          <w:sz w:val="32"/>
          <w:szCs w:val="32"/>
        </w:rPr>
        <w:t>（四）安保处负责保障支援合作工作开展过程中</w:t>
      </w:r>
      <w:r w:rsidR="00611D5C">
        <w:rPr>
          <w:rFonts w:ascii="仿宋_GB2312" w:eastAsia="仿宋_GB2312" w:hAnsi="Times New Roman" w:cs="宋体" w:hint="eastAsia"/>
          <w:bCs/>
          <w:color w:val="000000" w:themeColor="text1"/>
          <w:kern w:val="0"/>
          <w:sz w:val="32"/>
          <w:szCs w:val="32"/>
        </w:rPr>
        <w:t>的</w:t>
      </w:r>
      <w:r w:rsidRPr="00BF129C">
        <w:rPr>
          <w:rFonts w:ascii="仿宋_GB2312" w:eastAsia="仿宋_GB2312" w:hAnsi="Times New Roman" w:cs="宋体" w:hint="eastAsia"/>
          <w:bCs/>
          <w:color w:val="000000" w:themeColor="text1"/>
          <w:kern w:val="0"/>
          <w:sz w:val="32"/>
          <w:szCs w:val="32"/>
        </w:rPr>
        <w:t>校园安全,指导、协助项目实施部门科学处理突发安全事件等；</w:t>
      </w:r>
    </w:p>
    <w:p w:rsidR="00BF129C" w:rsidRPr="00BF129C" w:rsidRDefault="00BF129C" w:rsidP="00BF129C">
      <w:pPr>
        <w:widowControl/>
        <w:spacing w:line="560" w:lineRule="exact"/>
        <w:ind w:firstLineChars="200" w:firstLine="640"/>
        <w:rPr>
          <w:rFonts w:ascii="仿宋_GB2312" w:eastAsia="仿宋_GB2312" w:hAnsi="Times New Roman" w:cs="宋体"/>
          <w:bCs/>
          <w:color w:val="000000" w:themeColor="text1"/>
          <w:kern w:val="0"/>
          <w:sz w:val="32"/>
          <w:szCs w:val="32"/>
        </w:rPr>
      </w:pPr>
      <w:r w:rsidRPr="00BF129C">
        <w:rPr>
          <w:rFonts w:ascii="仿宋_GB2312" w:eastAsia="仿宋_GB2312" w:hAnsi="Times New Roman" w:cs="宋体" w:hint="eastAsia"/>
          <w:bCs/>
          <w:color w:val="000000" w:themeColor="text1"/>
          <w:kern w:val="0"/>
          <w:sz w:val="32"/>
          <w:szCs w:val="32"/>
        </w:rPr>
        <w:t>（五）教务处负责统筹各二级学院承担的支援合作工作，并纳入年度教学工作计划，做好培训任务分解，培训方案评审，培训过程督导和工作量统计、绩效考评等相关工作；</w:t>
      </w:r>
    </w:p>
    <w:p w:rsidR="00BF129C" w:rsidRPr="00BF129C" w:rsidRDefault="00BF129C" w:rsidP="00BF129C">
      <w:pPr>
        <w:widowControl/>
        <w:spacing w:line="560" w:lineRule="exact"/>
        <w:ind w:firstLineChars="200" w:firstLine="640"/>
        <w:rPr>
          <w:rFonts w:ascii="仿宋_GB2312" w:eastAsia="仿宋_GB2312" w:hAnsi="Times New Roman" w:cs="宋体"/>
          <w:bCs/>
          <w:color w:val="000000" w:themeColor="text1"/>
          <w:kern w:val="0"/>
          <w:sz w:val="32"/>
          <w:szCs w:val="32"/>
        </w:rPr>
      </w:pPr>
      <w:r w:rsidRPr="00BF129C">
        <w:rPr>
          <w:rFonts w:ascii="仿宋_GB2312" w:eastAsia="仿宋_GB2312" w:hAnsi="Times New Roman" w:cs="宋体" w:hint="eastAsia"/>
          <w:bCs/>
          <w:color w:val="000000" w:themeColor="text1"/>
          <w:kern w:val="0"/>
          <w:sz w:val="32"/>
          <w:szCs w:val="32"/>
        </w:rPr>
        <w:t>（六）人事处负责做好参与支援合作工作的院内人员绩效考核和奖励工作；</w:t>
      </w:r>
    </w:p>
    <w:p w:rsidR="00BF129C" w:rsidRPr="00BF129C" w:rsidRDefault="00BF129C" w:rsidP="00BF129C">
      <w:pPr>
        <w:widowControl/>
        <w:spacing w:line="560" w:lineRule="exact"/>
        <w:ind w:firstLineChars="200" w:firstLine="640"/>
        <w:rPr>
          <w:rFonts w:ascii="仿宋_GB2312" w:eastAsia="仿宋_GB2312" w:hAnsi="Times New Roman" w:cs="宋体"/>
          <w:bCs/>
          <w:color w:val="000000" w:themeColor="text1"/>
          <w:kern w:val="0"/>
          <w:sz w:val="32"/>
          <w:szCs w:val="32"/>
        </w:rPr>
      </w:pPr>
      <w:r w:rsidRPr="00BF129C">
        <w:rPr>
          <w:rFonts w:ascii="仿宋_GB2312" w:eastAsia="仿宋_GB2312" w:hAnsi="Times New Roman" w:cs="宋体" w:hint="eastAsia"/>
          <w:bCs/>
          <w:color w:val="000000" w:themeColor="text1"/>
          <w:kern w:val="0"/>
          <w:sz w:val="32"/>
          <w:szCs w:val="32"/>
        </w:rPr>
        <w:t>（七）财务处负责支援合作项目的经费管理和审核，指导培训承担部门合规使用经费；</w:t>
      </w:r>
    </w:p>
    <w:p w:rsidR="00BF129C" w:rsidRDefault="00BF129C" w:rsidP="00BF129C">
      <w:pPr>
        <w:widowControl/>
        <w:spacing w:line="560" w:lineRule="exact"/>
        <w:ind w:firstLineChars="200" w:firstLine="640"/>
        <w:rPr>
          <w:rFonts w:ascii="仿宋_GB2312" w:eastAsia="仿宋_GB2312" w:hAnsi="Times New Roman" w:cs="宋体"/>
          <w:bCs/>
          <w:color w:val="000000" w:themeColor="text1"/>
          <w:kern w:val="0"/>
          <w:sz w:val="32"/>
          <w:szCs w:val="32"/>
        </w:rPr>
      </w:pPr>
      <w:r w:rsidRPr="00BF129C">
        <w:rPr>
          <w:rFonts w:ascii="仿宋_GB2312" w:eastAsia="仿宋_GB2312" w:hAnsi="Times New Roman" w:cs="宋体" w:hint="eastAsia"/>
          <w:bCs/>
          <w:color w:val="000000" w:themeColor="text1"/>
          <w:kern w:val="0"/>
          <w:sz w:val="32"/>
          <w:szCs w:val="32"/>
        </w:rPr>
        <w:t>（八）后勤管理处负责支援合作项目涉及来院集中培训学员食宿、集体乘车、教室使用等后勤保障工作。</w:t>
      </w:r>
    </w:p>
    <w:p w:rsidR="009633CC" w:rsidRPr="00BF129C" w:rsidRDefault="009633CC" w:rsidP="00BF129C">
      <w:pPr>
        <w:widowControl/>
        <w:spacing w:line="560" w:lineRule="exact"/>
        <w:ind w:firstLineChars="200" w:firstLine="640"/>
        <w:rPr>
          <w:rFonts w:ascii="仿宋_GB2312" w:eastAsia="仿宋_GB2312" w:hAnsi="Times New Roman" w:cs="宋体"/>
          <w:bCs/>
          <w:color w:val="000000" w:themeColor="text1"/>
          <w:kern w:val="0"/>
          <w:sz w:val="32"/>
          <w:szCs w:val="32"/>
        </w:rPr>
      </w:pPr>
    </w:p>
    <w:p w:rsidR="00BF129C" w:rsidRDefault="00BF129C" w:rsidP="00826E49">
      <w:pPr>
        <w:spacing w:line="560" w:lineRule="exact"/>
        <w:jc w:val="center"/>
        <w:rPr>
          <w:rFonts w:ascii="黑体" w:eastAsia="黑体" w:hAnsi="黑体"/>
          <w:bCs/>
          <w:sz w:val="32"/>
          <w:szCs w:val="32"/>
        </w:rPr>
      </w:pPr>
      <w:r w:rsidRPr="00BF129C">
        <w:rPr>
          <w:rFonts w:ascii="黑体" w:eastAsia="黑体" w:hAnsi="黑体" w:hint="eastAsia"/>
          <w:bCs/>
          <w:sz w:val="32"/>
          <w:szCs w:val="32"/>
        </w:rPr>
        <w:t>第三章  工作任务与组织实施</w:t>
      </w:r>
    </w:p>
    <w:p w:rsidR="009633CC" w:rsidRPr="00BF129C" w:rsidRDefault="009633CC" w:rsidP="00BF129C">
      <w:pPr>
        <w:widowControl/>
        <w:spacing w:line="560" w:lineRule="exact"/>
        <w:ind w:firstLineChars="200" w:firstLine="640"/>
        <w:rPr>
          <w:rFonts w:ascii="黑体" w:eastAsia="黑体" w:hAnsi="黑体"/>
          <w:bCs/>
          <w:sz w:val="32"/>
          <w:szCs w:val="32"/>
        </w:rPr>
      </w:pPr>
    </w:p>
    <w:p w:rsidR="00BF129C" w:rsidRPr="00BF129C" w:rsidRDefault="00BF129C" w:rsidP="00BF129C">
      <w:pPr>
        <w:widowControl/>
        <w:spacing w:line="560" w:lineRule="exact"/>
        <w:ind w:firstLineChars="200" w:firstLine="640"/>
        <w:rPr>
          <w:rFonts w:ascii="仿宋_GB2312" w:eastAsia="仿宋_GB2312" w:hAnsi="Times New Roman" w:cs="宋体"/>
          <w:bCs/>
          <w:color w:val="000000" w:themeColor="text1"/>
          <w:kern w:val="0"/>
          <w:sz w:val="32"/>
          <w:szCs w:val="32"/>
        </w:rPr>
      </w:pPr>
      <w:r w:rsidRPr="00BF129C">
        <w:rPr>
          <w:rFonts w:ascii="黑体" w:eastAsia="黑体" w:hAnsi="黑体" w:hint="eastAsia"/>
          <w:bCs/>
          <w:sz w:val="32"/>
          <w:szCs w:val="32"/>
        </w:rPr>
        <w:t>第八条</w:t>
      </w:r>
      <w:r w:rsidRPr="00BF129C">
        <w:rPr>
          <w:rFonts w:ascii="仿宋_GB2312" w:eastAsia="仿宋_GB2312" w:hAnsi="Times New Roman" w:cs="宋体" w:hint="eastAsia"/>
          <w:b/>
          <w:bCs/>
          <w:color w:val="000000" w:themeColor="text1"/>
          <w:kern w:val="0"/>
          <w:sz w:val="32"/>
          <w:szCs w:val="32"/>
        </w:rPr>
        <w:t xml:space="preserve">  </w:t>
      </w:r>
      <w:r w:rsidRPr="00BF129C">
        <w:rPr>
          <w:rFonts w:ascii="仿宋_GB2312" w:eastAsia="仿宋_GB2312" w:hAnsi="Times New Roman" w:cs="宋体" w:hint="eastAsia"/>
          <w:bCs/>
          <w:color w:val="000000" w:themeColor="text1"/>
          <w:kern w:val="0"/>
          <w:sz w:val="32"/>
          <w:szCs w:val="32"/>
        </w:rPr>
        <w:t>任务分解</w:t>
      </w:r>
    </w:p>
    <w:p w:rsidR="00BF129C" w:rsidRPr="00BF129C" w:rsidRDefault="00BF129C" w:rsidP="00BF129C">
      <w:pPr>
        <w:widowControl/>
        <w:spacing w:line="560" w:lineRule="exact"/>
        <w:ind w:firstLineChars="200" w:firstLine="640"/>
        <w:rPr>
          <w:rFonts w:ascii="仿宋_GB2312" w:eastAsia="仿宋_GB2312" w:hAnsi="Times New Roman" w:cs="宋体"/>
          <w:bCs/>
          <w:color w:val="000000" w:themeColor="text1"/>
          <w:kern w:val="0"/>
          <w:sz w:val="32"/>
          <w:szCs w:val="32"/>
        </w:rPr>
      </w:pPr>
      <w:r w:rsidRPr="00BF129C">
        <w:rPr>
          <w:rFonts w:ascii="仿宋_GB2312" w:eastAsia="仿宋_GB2312" w:hAnsi="Times New Roman" w:cs="宋体" w:hint="eastAsia"/>
          <w:bCs/>
          <w:color w:val="000000" w:themeColor="text1"/>
          <w:kern w:val="0"/>
          <w:sz w:val="32"/>
          <w:szCs w:val="32"/>
        </w:rPr>
        <w:t>专项工作办公室就支援合作工作任务进行分解，研究制定工作计划，提交学院党委常委会审议通过并确定各工作任务实施主体。</w:t>
      </w:r>
    </w:p>
    <w:p w:rsidR="00BF129C" w:rsidRPr="00BF129C" w:rsidRDefault="00BF129C" w:rsidP="00BF129C">
      <w:pPr>
        <w:widowControl/>
        <w:spacing w:line="560" w:lineRule="exact"/>
        <w:ind w:firstLineChars="200" w:firstLine="640"/>
        <w:rPr>
          <w:rFonts w:ascii="仿宋_GB2312" w:eastAsia="仿宋_GB2312" w:hAnsi="Times New Roman" w:cs="宋体"/>
          <w:bCs/>
          <w:color w:val="000000" w:themeColor="text1"/>
          <w:kern w:val="0"/>
          <w:sz w:val="32"/>
          <w:szCs w:val="32"/>
        </w:rPr>
      </w:pPr>
      <w:r w:rsidRPr="00BF129C">
        <w:rPr>
          <w:rFonts w:ascii="黑体" w:eastAsia="黑体" w:hAnsi="黑体" w:hint="eastAsia"/>
          <w:bCs/>
          <w:sz w:val="32"/>
          <w:szCs w:val="32"/>
        </w:rPr>
        <w:t xml:space="preserve">第九条 </w:t>
      </w:r>
      <w:r w:rsidRPr="00BF129C">
        <w:rPr>
          <w:rFonts w:ascii="仿宋_GB2312" w:eastAsia="仿宋_GB2312" w:hAnsi="Times New Roman" w:cs="宋体" w:hint="eastAsia"/>
          <w:bCs/>
          <w:color w:val="000000" w:themeColor="text1"/>
          <w:kern w:val="0"/>
          <w:sz w:val="32"/>
          <w:szCs w:val="32"/>
        </w:rPr>
        <w:t xml:space="preserve"> 具体落实</w:t>
      </w:r>
    </w:p>
    <w:p w:rsidR="00BF129C" w:rsidRPr="00BF129C" w:rsidRDefault="00BF129C" w:rsidP="00BF129C">
      <w:pPr>
        <w:widowControl/>
        <w:spacing w:line="560" w:lineRule="exact"/>
        <w:ind w:firstLineChars="200" w:firstLine="640"/>
        <w:rPr>
          <w:rFonts w:ascii="仿宋_GB2312" w:eastAsia="仿宋_GB2312" w:hAnsi="Times New Roman" w:cs="宋体"/>
          <w:bCs/>
          <w:color w:val="000000" w:themeColor="text1"/>
          <w:kern w:val="0"/>
          <w:sz w:val="32"/>
          <w:szCs w:val="32"/>
        </w:rPr>
      </w:pPr>
      <w:r w:rsidRPr="00BF129C">
        <w:rPr>
          <w:rFonts w:ascii="仿宋_GB2312" w:eastAsia="仿宋_GB2312" w:hAnsi="Times New Roman" w:cs="宋体" w:hint="eastAsia"/>
          <w:bCs/>
          <w:color w:val="000000" w:themeColor="text1"/>
          <w:kern w:val="0"/>
          <w:sz w:val="32"/>
          <w:szCs w:val="32"/>
        </w:rPr>
        <w:t>集中培训实施部门须指定项目负责人，研制项目执行计划书。按照实施方案组织开展相关支援合作项目。</w:t>
      </w:r>
    </w:p>
    <w:p w:rsidR="00BF129C" w:rsidRDefault="00BF129C" w:rsidP="00BF129C">
      <w:pPr>
        <w:widowControl/>
        <w:spacing w:line="560" w:lineRule="exact"/>
        <w:ind w:firstLineChars="200" w:firstLine="640"/>
        <w:rPr>
          <w:rFonts w:ascii="仿宋_GB2312" w:eastAsia="仿宋_GB2312" w:hAnsi="Times New Roman" w:cs="宋体"/>
          <w:bCs/>
          <w:color w:val="000000" w:themeColor="text1"/>
          <w:kern w:val="0"/>
          <w:sz w:val="32"/>
          <w:szCs w:val="32"/>
        </w:rPr>
      </w:pPr>
      <w:r w:rsidRPr="00BF129C">
        <w:rPr>
          <w:rFonts w:ascii="仿宋_GB2312" w:eastAsia="仿宋_GB2312" w:hAnsi="Times New Roman" w:cs="宋体" w:hint="eastAsia"/>
          <w:bCs/>
          <w:color w:val="000000" w:themeColor="text1"/>
          <w:kern w:val="0"/>
          <w:sz w:val="32"/>
          <w:szCs w:val="32"/>
        </w:rPr>
        <w:t>送教实施部门研究制定项目执行计划书，与受援合作单位沟通确定送教需求，组织送教教师赴受援合作单位开展教学交流活动。</w:t>
      </w:r>
    </w:p>
    <w:p w:rsidR="009633CC" w:rsidRPr="00BF129C" w:rsidRDefault="009633CC" w:rsidP="00BF129C">
      <w:pPr>
        <w:widowControl/>
        <w:spacing w:line="560" w:lineRule="exact"/>
        <w:ind w:firstLineChars="200" w:firstLine="640"/>
        <w:rPr>
          <w:rFonts w:ascii="仿宋_GB2312" w:eastAsia="仿宋_GB2312" w:hAnsi="Times New Roman" w:cs="宋体"/>
          <w:bCs/>
          <w:color w:val="000000" w:themeColor="text1"/>
          <w:kern w:val="0"/>
          <w:sz w:val="32"/>
          <w:szCs w:val="32"/>
        </w:rPr>
      </w:pPr>
    </w:p>
    <w:p w:rsidR="00BF129C" w:rsidRDefault="00BF129C" w:rsidP="00826E49">
      <w:pPr>
        <w:spacing w:line="560" w:lineRule="exact"/>
        <w:jc w:val="center"/>
        <w:rPr>
          <w:rFonts w:ascii="黑体" w:eastAsia="黑体" w:hAnsi="黑体"/>
          <w:bCs/>
          <w:sz w:val="32"/>
          <w:szCs w:val="32"/>
        </w:rPr>
      </w:pPr>
      <w:r w:rsidRPr="00BF129C">
        <w:rPr>
          <w:rFonts w:ascii="黑体" w:eastAsia="黑体" w:hAnsi="黑体" w:hint="eastAsia"/>
          <w:bCs/>
          <w:sz w:val="32"/>
          <w:szCs w:val="32"/>
        </w:rPr>
        <w:t>第四章  项目管理与监督</w:t>
      </w:r>
    </w:p>
    <w:p w:rsidR="009633CC" w:rsidRPr="00BF129C" w:rsidRDefault="009633CC" w:rsidP="00BF129C">
      <w:pPr>
        <w:widowControl/>
        <w:spacing w:line="560" w:lineRule="exact"/>
        <w:ind w:firstLineChars="200" w:firstLine="640"/>
        <w:rPr>
          <w:rFonts w:ascii="黑体" w:eastAsia="黑体" w:hAnsi="黑体"/>
          <w:bCs/>
          <w:sz w:val="32"/>
          <w:szCs w:val="32"/>
        </w:rPr>
      </w:pPr>
    </w:p>
    <w:p w:rsidR="00BF129C" w:rsidRPr="00BF129C" w:rsidRDefault="00BF129C" w:rsidP="00BF129C">
      <w:pPr>
        <w:widowControl/>
        <w:spacing w:line="560" w:lineRule="exact"/>
        <w:ind w:firstLineChars="200" w:firstLine="640"/>
        <w:rPr>
          <w:rFonts w:ascii="仿宋_GB2312" w:eastAsia="仿宋_GB2312" w:hAnsi="Times New Roman" w:cs="宋体"/>
          <w:bCs/>
          <w:color w:val="000000" w:themeColor="text1"/>
          <w:kern w:val="0"/>
          <w:sz w:val="32"/>
          <w:szCs w:val="32"/>
        </w:rPr>
      </w:pPr>
      <w:r w:rsidRPr="00BF129C">
        <w:rPr>
          <w:rFonts w:ascii="黑体" w:eastAsia="黑体" w:hAnsi="黑体" w:hint="eastAsia"/>
          <w:bCs/>
          <w:sz w:val="32"/>
          <w:szCs w:val="32"/>
        </w:rPr>
        <w:t>第十条</w:t>
      </w:r>
      <w:r w:rsidRPr="00BF129C">
        <w:rPr>
          <w:rFonts w:ascii="仿宋_GB2312" w:eastAsia="仿宋_GB2312" w:hAnsi="Times New Roman" w:cs="宋体" w:hint="eastAsia"/>
          <w:b/>
          <w:bCs/>
          <w:color w:val="000000" w:themeColor="text1"/>
          <w:kern w:val="0"/>
          <w:sz w:val="32"/>
          <w:szCs w:val="32"/>
        </w:rPr>
        <w:t xml:space="preserve">  </w:t>
      </w:r>
      <w:r w:rsidRPr="00BF129C">
        <w:rPr>
          <w:rFonts w:ascii="仿宋_GB2312" w:eastAsia="仿宋_GB2312" w:hAnsi="Times New Roman" w:cs="宋体" w:hint="eastAsia"/>
          <w:bCs/>
          <w:color w:val="000000" w:themeColor="text1"/>
          <w:kern w:val="0"/>
          <w:sz w:val="32"/>
          <w:szCs w:val="32"/>
        </w:rPr>
        <w:t>由二级学院承担的支援合作项目纳入学院年度教学计划和绩效考核。</w:t>
      </w:r>
    </w:p>
    <w:p w:rsidR="00BF129C" w:rsidRPr="00BF129C" w:rsidRDefault="00BF129C" w:rsidP="00BF129C">
      <w:pPr>
        <w:widowControl/>
        <w:spacing w:line="560" w:lineRule="exact"/>
        <w:ind w:firstLineChars="200" w:firstLine="640"/>
        <w:rPr>
          <w:rFonts w:ascii="仿宋_GB2312" w:eastAsia="仿宋_GB2312" w:hAnsi="Times New Roman" w:cs="宋体"/>
          <w:bCs/>
          <w:color w:val="000000" w:themeColor="text1"/>
          <w:kern w:val="0"/>
          <w:sz w:val="32"/>
          <w:szCs w:val="32"/>
        </w:rPr>
      </w:pPr>
      <w:r w:rsidRPr="00BF129C">
        <w:rPr>
          <w:rFonts w:ascii="黑体" w:eastAsia="黑体" w:hAnsi="黑体" w:hint="eastAsia"/>
          <w:bCs/>
          <w:sz w:val="32"/>
          <w:szCs w:val="32"/>
        </w:rPr>
        <w:t xml:space="preserve">第十一条 </w:t>
      </w:r>
      <w:r w:rsidRPr="00BF129C">
        <w:rPr>
          <w:rFonts w:ascii="仿宋_GB2312" w:eastAsia="仿宋_GB2312" w:hAnsi="Times New Roman" w:cs="宋体" w:hint="eastAsia"/>
          <w:b/>
          <w:bCs/>
          <w:color w:val="000000" w:themeColor="text1"/>
          <w:kern w:val="0"/>
          <w:sz w:val="32"/>
          <w:szCs w:val="32"/>
        </w:rPr>
        <w:t xml:space="preserve"> </w:t>
      </w:r>
      <w:r w:rsidRPr="00BF129C">
        <w:rPr>
          <w:rFonts w:ascii="仿宋_GB2312" w:eastAsia="仿宋_GB2312" w:hAnsi="Times New Roman" w:cs="宋体" w:hint="eastAsia"/>
          <w:bCs/>
          <w:color w:val="000000" w:themeColor="text1"/>
          <w:kern w:val="0"/>
          <w:sz w:val="32"/>
          <w:szCs w:val="32"/>
        </w:rPr>
        <w:t>支援合作工作完成情况列入个人年度工作考核范围，学院对表现突出的部门及个人予以表彰和奖励。</w:t>
      </w:r>
    </w:p>
    <w:p w:rsidR="00BF129C" w:rsidRPr="00BF129C" w:rsidRDefault="00BF129C" w:rsidP="00BF129C">
      <w:pPr>
        <w:widowControl/>
        <w:spacing w:line="560" w:lineRule="exact"/>
        <w:ind w:firstLineChars="200" w:firstLine="640"/>
        <w:rPr>
          <w:rFonts w:ascii="仿宋_GB2312" w:eastAsia="仿宋_GB2312" w:hAnsi="Times New Roman" w:cs="宋体"/>
          <w:bCs/>
          <w:color w:val="000000" w:themeColor="text1"/>
          <w:kern w:val="0"/>
          <w:sz w:val="32"/>
          <w:szCs w:val="32"/>
        </w:rPr>
      </w:pPr>
      <w:r w:rsidRPr="00BF129C">
        <w:rPr>
          <w:rFonts w:ascii="黑体" w:eastAsia="黑体" w:hAnsi="黑体" w:hint="eastAsia"/>
          <w:bCs/>
          <w:sz w:val="32"/>
          <w:szCs w:val="32"/>
        </w:rPr>
        <w:t xml:space="preserve">第十二条 </w:t>
      </w:r>
      <w:r w:rsidRPr="00BF129C">
        <w:rPr>
          <w:rFonts w:ascii="仿宋_GB2312" w:eastAsia="仿宋_GB2312" w:hAnsi="Times New Roman" w:cs="宋体" w:hint="eastAsia"/>
          <w:b/>
          <w:bCs/>
          <w:color w:val="000000" w:themeColor="text1"/>
          <w:kern w:val="0"/>
          <w:sz w:val="32"/>
          <w:szCs w:val="32"/>
        </w:rPr>
        <w:t xml:space="preserve"> </w:t>
      </w:r>
      <w:r w:rsidRPr="00BF129C">
        <w:rPr>
          <w:rFonts w:ascii="仿宋_GB2312" w:eastAsia="仿宋_GB2312" w:hAnsi="Times New Roman" w:cs="宋体" w:hint="eastAsia"/>
          <w:bCs/>
          <w:color w:val="000000" w:themeColor="text1"/>
          <w:kern w:val="0"/>
          <w:sz w:val="32"/>
          <w:szCs w:val="32"/>
        </w:rPr>
        <w:t>支援合作工作经费严格按照市教委支援合作工作经费管理要求和北京教育学院相关经费管理办法执行，专款专用，不能挪作他用。</w:t>
      </w:r>
    </w:p>
    <w:p w:rsidR="00BF129C" w:rsidRDefault="00BF129C" w:rsidP="00BF129C">
      <w:pPr>
        <w:widowControl/>
        <w:spacing w:line="560" w:lineRule="exact"/>
        <w:ind w:firstLineChars="200" w:firstLine="640"/>
        <w:rPr>
          <w:rFonts w:ascii="仿宋_GB2312" w:eastAsia="仿宋_GB2312" w:hAnsi="Times New Roman" w:cs="宋体"/>
          <w:bCs/>
          <w:color w:val="000000" w:themeColor="text1"/>
          <w:kern w:val="0"/>
          <w:sz w:val="32"/>
          <w:szCs w:val="32"/>
        </w:rPr>
      </w:pPr>
      <w:r w:rsidRPr="00BF129C">
        <w:rPr>
          <w:rFonts w:ascii="黑体" w:eastAsia="黑体" w:hAnsi="黑体" w:hint="eastAsia"/>
          <w:bCs/>
          <w:sz w:val="32"/>
          <w:szCs w:val="32"/>
        </w:rPr>
        <w:t>第十三条</w:t>
      </w:r>
      <w:r w:rsidRPr="00BF129C">
        <w:rPr>
          <w:rFonts w:ascii="仿宋_GB2312" w:eastAsia="仿宋_GB2312" w:hAnsi="Times New Roman" w:cs="宋体" w:hint="eastAsia"/>
          <w:b/>
          <w:bCs/>
          <w:color w:val="000000" w:themeColor="text1"/>
          <w:kern w:val="0"/>
          <w:sz w:val="32"/>
          <w:szCs w:val="32"/>
        </w:rPr>
        <w:t xml:space="preserve">  </w:t>
      </w:r>
      <w:r w:rsidRPr="00BF129C">
        <w:rPr>
          <w:rFonts w:ascii="仿宋_GB2312" w:eastAsia="仿宋_GB2312" w:hAnsi="Times New Roman" w:cs="宋体" w:hint="eastAsia"/>
          <w:bCs/>
          <w:color w:val="000000" w:themeColor="text1"/>
          <w:kern w:val="0"/>
          <w:sz w:val="32"/>
          <w:szCs w:val="32"/>
        </w:rPr>
        <w:t>支援合作工作自觉接受纪检监察审计等部门的监督检查。</w:t>
      </w:r>
    </w:p>
    <w:p w:rsidR="009633CC" w:rsidRPr="00BF129C" w:rsidRDefault="009633CC" w:rsidP="00BF129C">
      <w:pPr>
        <w:widowControl/>
        <w:spacing w:line="560" w:lineRule="exact"/>
        <w:ind w:firstLineChars="200" w:firstLine="640"/>
        <w:rPr>
          <w:rFonts w:ascii="仿宋_GB2312" w:eastAsia="仿宋_GB2312" w:hAnsi="Times New Roman" w:cs="宋体"/>
          <w:bCs/>
          <w:color w:val="000000" w:themeColor="text1"/>
          <w:kern w:val="0"/>
          <w:sz w:val="32"/>
          <w:szCs w:val="32"/>
        </w:rPr>
      </w:pPr>
    </w:p>
    <w:p w:rsidR="00BF129C" w:rsidRDefault="00BF129C" w:rsidP="00826E49">
      <w:pPr>
        <w:spacing w:line="560" w:lineRule="exact"/>
        <w:jc w:val="center"/>
        <w:rPr>
          <w:rFonts w:ascii="黑体" w:eastAsia="黑体" w:hAnsi="黑体"/>
          <w:bCs/>
          <w:sz w:val="32"/>
          <w:szCs w:val="32"/>
        </w:rPr>
      </w:pPr>
      <w:r w:rsidRPr="00BF129C">
        <w:rPr>
          <w:rFonts w:ascii="黑体" w:eastAsia="黑体" w:hAnsi="黑体" w:hint="eastAsia"/>
          <w:bCs/>
          <w:sz w:val="32"/>
          <w:szCs w:val="32"/>
        </w:rPr>
        <w:t>第五章  附则</w:t>
      </w:r>
      <w:bookmarkStart w:id="0" w:name="_GoBack"/>
      <w:bookmarkEnd w:id="0"/>
    </w:p>
    <w:p w:rsidR="009633CC" w:rsidRPr="00BF129C" w:rsidRDefault="009633CC" w:rsidP="00BF129C">
      <w:pPr>
        <w:widowControl/>
        <w:spacing w:line="560" w:lineRule="exact"/>
        <w:ind w:firstLineChars="200" w:firstLine="640"/>
        <w:rPr>
          <w:rFonts w:ascii="黑体" w:eastAsia="黑体" w:hAnsi="黑体"/>
          <w:bCs/>
          <w:sz w:val="32"/>
          <w:szCs w:val="32"/>
        </w:rPr>
      </w:pPr>
    </w:p>
    <w:p w:rsidR="00BF129C" w:rsidRPr="00BF129C" w:rsidRDefault="00BF129C" w:rsidP="00BF129C">
      <w:pPr>
        <w:widowControl/>
        <w:spacing w:line="560" w:lineRule="exact"/>
        <w:ind w:firstLineChars="200" w:firstLine="640"/>
        <w:rPr>
          <w:rFonts w:ascii="仿宋_GB2312" w:eastAsia="仿宋_GB2312" w:hAnsi="Times New Roman" w:cs="宋体"/>
          <w:bCs/>
          <w:color w:val="000000" w:themeColor="text1"/>
          <w:kern w:val="0"/>
          <w:sz w:val="32"/>
          <w:szCs w:val="32"/>
        </w:rPr>
      </w:pPr>
      <w:r w:rsidRPr="00BF129C">
        <w:rPr>
          <w:rFonts w:ascii="黑体" w:eastAsia="黑体" w:hAnsi="黑体" w:hint="eastAsia"/>
          <w:bCs/>
          <w:sz w:val="32"/>
          <w:szCs w:val="32"/>
        </w:rPr>
        <w:t>第十四条</w:t>
      </w:r>
      <w:r w:rsidR="0097317D">
        <w:rPr>
          <w:rFonts w:ascii="黑体" w:eastAsia="黑体" w:hAnsi="黑体" w:hint="eastAsia"/>
          <w:bCs/>
          <w:sz w:val="32"/>
          <w:szCs w:val="32"/>
        </w:rPr>
        <w:t xml:space="preserve">  </w:t>
      </w:r>
      <w:r w:rsidRPr="00BF129C">
        <w:rPr>
          <w:rFonts w:ascii="仿宋_GB2312" w:eastAsia="仿宋_GB2312" w:hAnsi="Times New Roman" w:cs="宋体" w:hint="eastAsia"/>
          <w:bCs/>
          <w:color w:val="000000" w:themeColor="text1"/>
          <w:kern w:val="0"/>
          <w:sz w:val="32"/>
          <w:szCs w:val="32"/>
        </w:rPr>
        <w:t>本办法未涉及的其他问题，专项工作办公室需及时向学院党委汇报，并依据党委决定开展推进相关工作。</w:t>
      </w:r>
    </w:p>
    <w:p w:rsidR="00BF129C" w:rsidRPr="00BF129C" w:rsidRDefault="00BF129C" w:rsidP="00BF129C">
      <w:pPr>
        <w:widowControl/>
        <w:spacing w:line="560" w:lineRule="exact"/>
        <w:ind w:firstLineChars="200" w:firstLine="640"/>
        <w:rPr>
          <w:rFonts w:ascii="仿宋_GB2312" w:eastAsia="仿宋_GB2312" w:hAnsi="Times New Roman" w:cs="宋体"/>
          <w:bCs/>
          <w:color w:val="000000" w:themeColor="text1"/>
          <w:kern w:val="0"/>
          <w:sz w:val="32"/>
          <w:szCs w:val="32"/>
        </w:rPr>
      </w:pPr>
      <w:r w:rsidRPr="00BF129C">
        <w:rPr>
          <w:rFonts w:ascii="黑体" w:eastAsia="黑体" w:hAnsi="黑体" w:hint="eastAsia"/>
          <w:bCs/>
          <w:sz w:val="32"/>
          <w:szCs w:val="32"/>
        </w:rPr>
        <w:t>第十五条</w:t>
      </w:r>
      <w:r w:rsidR="0097317D">
        <w:rPr>
          <w:rFonts w:ascii="黑体" w:eastAsia="黑体" w:hAnsi="黑体" w:hint="eastAsia"/>
          <w:bCs/>
          <w:sz w:val="32"/>
          <w:szCs w:val="32"/>
        </w:rPr>
        <w:t xml:space="preserve">  </w:t>
      </w:r>
      <w:r w:rsidRPr="00BF129C">
        <w:rPr>
          <w:rFonts w:ascii="仿宋_GB2312" w:eastAsia="仿宋_GB2312" w:hAnsi="Times New Roman" w:cs="宋体" w:hint="eastAsia"/>
          <w:bCs/>
          <w:color w:val="000000" w:themeColor="text1"/>
          <w:kern w:val="0"/>
          <w:sz w:val="32"/>
          <w:szCs w:val="32"/>
        </w:rPr>
        <w:t>本办法自发布之日起施行，原《北京教育学院专项培训项目管理办法（修订）》（京教院发〔2015〕3号）中与本办法相悖内容，按照本办法相关要求执行。</w:t>
      </w:r>
    </w:p>
    <w:p w:rsidR="00F32733" w:rsidRPr="00BF129C" w:rsidRDefault="00F32733" w:rsidP="00BF129C">
      <w:pPr>
        <w:widowControl/>
        <w:spacing w:line="560" w:lineRule="exact"/>
        <w:ind w:firstLineChars="200" w:firstLine="640"/>
        <w:rPr>
          <w:rFonts w:ascii="仿宋_GB2312" w:eastAsia="仿宋_GB2312" w:hAnsi="Times New Roman"/>
          <w:color w:val="000000" w:themeColor="text1"/>
          <w:sz w:val="32"/>
          <w:szCs w:val="32"/>
        </w:rPr>
      </w:pPr>
    </w:p>
    <w:p w:rsidR="00F32733" w:rsidRPr="00BF129C" w:rsidRDefault="00F32733" w:rsidP="00BF129C">
      <w:pPr>
        <w:widowControl/>
        <w:spacing w:line="560" w:lineRule="exact"/>
        <w:ind w:firstLineChars="200" w:firstLine="640"/>
        <w:rPr>
          <w:rFonts w:ascii="仿宋_GB2312" w:eastAsia="仿宋_GB2312" w:hAnsi="Times New Roman"/>
          <w:color w:val="000000" w:themeColor="text1"/>
          <w:sz w:val="32"/>
          <w:szCs w:val="32"/>
        </w:rPr>
      </w:pPr>
    </w:p>
    <w:p w:rsidR="00F32733" w:rsidRPr="00BF129C" w:rsidRDefault="00F32733" w:rsidP="00BF129C">
      <w:pPr>
        <w:widowControl/>
        <w:spacing w:line="560" w:lineRule="exact"/>
        <w:ind w:firstLineChars="200" w:firstLine="640"/>
        <w:rPr>
          <w:rFonts w:ascii="仿宋_GB2312" w:eastAsia="仿宋_GB2312" w:hAnsi="Times New Roman"/>
          <w:color w:val="000000" w:themeColor="text1"/>
          <w:sz w:val="32"/>
          <w:szCs w:val="32"/>
        </w:rPr>
      </w:pPr>
    </w:p>
    <w:p w:rsidR="00F32733" w:rsidRPr="00BF129C" w:rsidRDefault="00F32733" w:rsidP="00BF129C">
      <w:pPr>
        <w:widowControl/>
        <w:spacing w:line="560" w:lineRule="exact"/>
        <w:ind w:firstLineChars="200" w:firstLine="640"/>
        <w:rPr>
          <w:rFonts w:ascii="仿宋_GB2312" w:eastAsia="仿宋_GB2312" w:hAnsi="Times New Roman"/>
          <w:color w:val="000000" w:themeColor="text1"/>
          <w:sz w:val="32"/>
          <w:szCs w:val="32"/>
        </w:rPr>
      </w:pPr>
    </w:p>
    <w:p w:rsidR="00F32733" w:rsidRPr="00BF129C" w:rsidRDefault="00F32733" w:rsidP="00BF129C">
      <w:pPr>
        <w:widowControl/>
        <w:spacing w:line="560" w:lineRule="exact"/>
        <w:ind w:firstLineChars="200" w:firstLine="640"/>
        <w:rPr>
          <w:rFonts w:ascii="仿宋_GB2312" w:eastAsia="仿宋_GB2312" w:hAnsi="Times New Roman"/>
          <w:color w:val="000000" w:themeColor="text1"/>
          <w:sz w:val="32"/>
          <w:szCs w:val="32"/>
        </w:rPr>
      </w:pPr>
    </w:p>
    <w:p w:rsidR="00DF5F73" w:rsidRDefault="00DF5F73" w:rsidP="00F32733">
      <w:pPr>
        <w:widowControl/>
        <w:spacing w:line="560" w:lineRule="exact"/>
        <w:ind w:firstLineChars="200" w:firstLine="640"/>
        <w:rPr>
          <w:rFonts w:ascii="Times New Roman" w:eastAsia="仿宋_GB2312" w:hAnsi="Times New Roman"/>
          <w:color w:val="000000" w:themeColor="text1"/>
          <w:sz w:val="32"/>
          <w:szCs w:val="32"/>
        </w:rPr>
      </w:pPr>
    </w:p>
    <w:p w:rsidR="001B2353" w:rsidRDefault="001B2353" w:rsidP="00F32733">
      <w:pPr>
        <w:widowControl/>
        <w:spacing w:line="560" w:lineRule="exact"/>
        <w:ind w:firstLineChars="200" w:firstLine="640"/>
        <w:rPr>
          <w:rFonts w:ascii="Times New Roman" w:eastAsia="仿宋_GB2312" w:hAnsi="Times New Roman"/>
          <w:color w:val="000000" w:themeColor="text1"/>
          <w:sz w:val="32"/>
          <w:szCs w:val="32"/>
        </w:rPr>
      </w:pPr>
    </w:p>
    <w:p w:rsidR="001B2353" w:rsidRDefault="001B2353" w:rsidP="00F32733">
      <w:pPr>
        <w:widowControl/>
        <w:spacing w:line="560" w:lineRule="exact"/>
        <w:ind w:firstLineChars="200" w:firstLine="640"/>
        <w:rPr>
          <w:rFonts w:ascii="Times New Roman" w:eastAsia="仿宋_GB2312" w:hAnsi="Times New Roman"/>
          <w:color w:val="000000" w:themeColor="text1"/>
          <w:sz w:val="32"/>
          <w:szCs w:val="32"/>
        </w:rPr>
      </w:pPr>
    </w:p>
    <w:p w:rsidR="001B2353" w:rsidRPr="00F475B5" w:rsidRDefault="001B2353" w:rsidP="00F32733">
      <w:pPr>
        <w:widowControl/>
        <w:spacing w:line="560" w:lineRule="exact"/>
        <w:ind w:firstLineChars="200" w:firstLine="640"/>
        <w:rPr>
          <w:rFonts w:ascii="Times New Roman" w:eastAsia="仿宋_GB2312" w:hAnsi="Times New Roman"/>
          <w:color w:val="000000" w:themeColor="text1"/>
          <w:sz w:val="32"/>
          <w:szCs w:val="32"/>
        </w:rPr>
      </w:pPr>
    </w:p>
    <w:p w:rsidR="00BA23DC" w:rsidRPr="00F475B5" w:rsidRDefault="00F23F83">
      <w:pPr>
        <w:spacing w:line="280" w:lineRule="exact"/>
        <w:ind w:firstLineChars="100" w:firstLine="280"/>
        <w:rPr>
          <w:rFonts w:ascii="Times New Roman" w:eastAsia="仿宋_GB2312" w:hAnsi="Times New Roman"/>
          <w:color w:val="000000" w:themeColor="text1"/>
          <w:sz w:val="28"/>
        </w:rPr>
      </w:pPr>
      <w:r>
        <w:rPr>
          <w:rFonts w:ascii="Times New Roman" w:eastAsia="仿宋_GB2312" w:hAnsi="Times New Roman"/>
          <w:color w:val="000000" w:themeColor="text1"/>
          <w:sz w:val="28"/>
        </w:rPr>
        <w:pict>
          <v:line id="_x0000_s1030" style="position:absolute;left:0;text-align:left;z-index:251660288" from=".8pt,5.45pt" to="447.85pt,6.5pt" strokeweight="1pt"/>
        </w:pict>
      </w:r>
    </w:p>
    <w:p w:rsidR="00BA23DC" w:rsidRPr="00F475B5" w:rsidRDefault="00F23F83">
      <w:pPr>
        <w:spacing w:line="280" w:lineRule="exact"/>
        <w:ind w:firstLineChars="100" w:firstLine="280"/>
        <w:rPr>
          <w:rFonts w:ascii="Times New Roman" w:eastAsia="仿宋_GB2312" w:hAnsi="Times New Roman"/>
          <w:color w:val="000000" w:themeColor="text1"/>
          <w:sz w:val="24"/>
        </w:rPr>
      </w:pPr>
      <w:r w:rsidRPr="00F23F83">
        <w:rPr>
          <w:rFonts w:ascii="Times New Roman" w:eastAsia="仿宋_GB2312" w:hAnsi="Times New Roman"/>
          <w:color w:val="000000" w:themeColor="text1"/>
          <w:sz w:val="28"/>
        </w:rPr>
        <w:pict>
          <v:line id="_x0000_s1032" style="position:absolute;left:0;text-align:left;z-index:251662336" from=".8pt,21.45pt" to="447.85pt,22.5pt" strokeweight="1pt"/>
        </w:pict>
      </w:r>
      <w:r w:rsidR="00014653" w:rsidRPr="00F475B5">
        <w:rPr>
          <w:rFonts w:ascii="Times New Roman" w:eastAsia="仿宋_GB2312" w:hAnsi="Times New Roman" w:hint="eastAsia"/>
          <w:color w:val="000000" w:themeColor="text1"/>
          <w:sz w:val="28"/>
        </w:rPr>
        <w:t>北京教育学院</w:t>
      </w:r>
      <w:r w:rsidR="00F32733" w:rsidRPr="00F475B5">
        <w:rPr>
          <w:rFonts w:ascii="Times New Roman" w:eastAsia="仿宋_GB2312" w:hAnsi="Times New Roman" w:hint="eastAsia"/>
          <w:color w:val="000000" w:themeColor="text1"/>
          <w:sz w:val="28"/>
        </w:rPr>
        <w:t>党政</w:t>
      </w:r>
      <w:r w:rsidR="00014653" w:rsidRPr="00F475B5">
        <w:rPr>
          <w:rFonts w:ascii="Times New Roman" w:eastAsia="仿宋_GB2312" w:hAnsi="Times New Roman" w:hint="eastAsia"/>
          <w:color w:val="000000" w:themeColor="text1"/>
          <w:sz w:val="28"/>
        </w:rPr>
        <w:t>办公室</w:t>
      </w:r>
      <w:r w:rsidR="00F32733" w:rsidRPr="00F475B5">
        <w:rPr>
          <w:rFonts w:ascii="Times New Roman" w:eastAsia="仿宋_GB2312" w:hAnsi="Times New Roman" w:hint="eastAsia"/>
          <w:color w:val="000000" w:themeColor="text1"/>
          <w:sz w:val="28"/>
        </w:rPr>
        <w:t xml:space="preserve">                  </w:t>
      </w:r>
      <w:r w:rsidR="00014653" w:rsidRPr="00F475B5">
        <w:rPr>
          <w:rFonts w:ascii="Times New Roman" w:eastAsia="仿宋_GB2312" w:hAnsi="Times New Roman"/>
          <w:color w:val="000000" w:themeColor="text1"/>
          <w:sz w:val="28"/>
        </w:rPr>
        <w:t>20</w:t>
      </w:r>
      <w:r w:rsidR="00014653" w:rsidRPr="00F475B5">
        <w:rPr>
          <w:rFonts w:ascii="Times New Roman" w:eastAsia="仿宋_GB2312" w:hAnsi="Times New Roman" w:hint="eastAsia"/>
          <w:color w:val="000000" w:themeColor="text1"/>
          <w:sz w:val="28"/>
        </w:rPr>
        <w:t>1</w:t>
      </w:r>
      <w:r w:rsidR="00DF5F73" w:rsidRPr="00F475B5">
        <w:rPr>
          <w:rFonts w:ascii="Times New Roman" w:eastAsia="仿宋_GB2312" w:hAnsi="Times New Roman" w:hint="eastAsia"/>
          <w:color w:val="000000" w:themeColor="text1"/>
          <w:sz w:val="28"/>
        </w:rPr>
        <w:t>8</w:t>
      </w:r>
      <w:r w:rsidR="00014653" w:rsidRPr="00F475B5">
        <w:rPr>
          <w:rFonts w:ascii="Times New Roman" w:eastAsia="仿宋_GB2312" w:hAnsi="Times New Roman" w:hint="eastAsia"/>
          <w:color w:val="000000" w:themeColor="text1"/>
          <w:sz w:val="28"/>
        </w:rPr>
        <w:t>年</w:t>
      </w:r>
      <w:r w:rsidR="001B2353">
        <w:rPr>
          <w:rFonts w:ascii="Times New Roman" w:eastAsia="仿宋_GB2312" w:hAnsi="Times New Roman" w:hint="eastAsia"/>
          <w:color w:val="000000" w:themeColor="text1"/>
          <w:sz w:val="28"/>
        </w:rPr>
        <w:t>5</w:t>
      </w:r>
      <w:r w:rsidR="00014653" w:rsidRPr="00F475B5">
        <w:rPr>
          <w:rFonts w:ascii="Times New Roman" w:eastAsia="仿宋_GB2312" w:hAnsi="Times New Roman" w:hint="eastAsia"/>
          <w:color w:val="000000" w:themeColor="text1"/>
          <w:sz w:val="28"/>
        </w:rPr>
        <w:t>月</w:t>
      </w:r>
      <w:r w:rsidR="001B2353">
        <w:rPr>
          <w:rFonts w:ascii="Times New Roman" w:eastAsia="仿宋_GB2312" w:hAnsi="Times New Roman" w:hint="eastAsia"/>
          <w:color w:val="000000" w:themeColor="text1"/>
          <w:sz w:val="28"/>
        </w:rPr>
        <w:t>2</w:t>
      </w:r>
      <w:r w:rsidR="00014653" w:rsidRPr="00F475B5">
        <w:rPr>
          <w:rFonts w:ascii="Times New Roman" w:eastAsia="仿宋_GB2312" w:hAnsi="Times New Roman" w:hint="eastAsia"/>
          <w:color w:val="000000" w:themeColor="text1"/>
          <w:sz w:val="28"/>
        </w:rPr>
        <w:t>日印发</w:t>
      </w:r>
    </w:p>
    <w:sectPr w:rsidR="00BA23DC" w:rsidRPr="00F475B5" w:rsidSect="00BA23DC">
      <w:headerReference w:type="default" r:id="rId9"/>
      <w:footerReference w:type="even" r:id="rId10"/>
      <w:footerReference w:type="default" r:id="rId11"/>
      <w:pgSz w:w="11906" w:h="16838"/>
      <w:pgMar w:top="2098" w:right="1474" w:bottom="1418" w:left="1588" w:header="851" w:footer="1304"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C9D" w:rsidRDefault="00485C9D" w:rsidP="00BA23DC">
      <w:r>
        <w:separator/>
      </w:r>
    </w:p>
  </w:endnote>
  <w:endnote w:type="continuationSeparator" w:id="0">
    <w:p w:rsidR="00485C9D" w:rsidRDefault="00485C9D" w:rsidP="00BA23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3DC" w:rsidRDefault="00F23F83">
    <w:pPr>
      <w:pStyle w:val="a8"/>
      <w:ind w:firstLineChars="150" w:firstLine="420"/>
      <w:rPr>
        <w:rFonts w:ascii="宋体" w:hAnsi="宋体"/>
        <w:sz w:val="28"/>
        <w:szCs w:val="28"/>
      </w:rPr>
    </w:pPr>
    <w:r>
      <w:rPr>
        <w:rFonts w:ascii="宋体" w:hAnsi="宋体"/>
        <w:sz w:val="28"/>
        <w:szCs w:val="28"/>
      </w:rPr>
      <w:fldChar w:fldCharType="begin"/>
    </w:r>
    <w:r w:rsidR="00014653">
      <w:rPr>
        <w:rFonts w:ascii="宋体" w:hAnsi="宋体"/>
        <w:sz w:val="28"/>
        <w:szCs w:val="28"/>
      </w:rPr>
      <w:instrText xml:space="preserve"> PAGE   \* MERGEFORMAT </w:instrText>
    </w:r>
    <w:r>
      <w:rPr>
        <w:rFonts w:ascii="宋体" w:hAnsi="宋体"/>
        <w:sz w:val="28"/>
        <w:szCs w:val="28"/>
      </w:rPr>
      <w:fldChar w:fldCharType="separate"/>
    </w:r>
    <w:r w:rsidR="0097317D" w:rsidRPr="0097317D">
      <w:rPr>
        <w:rFonts w:ascii="宋体" w:hAnsi="宋体"/>
        <w:noProof/>
        <w:sz w:val="28"/>
        <w:szCs w:val="28"/>
        <w:lang w:val="zh-CN"/>
      </w:rPr>
      <w:t>-</w:t>
    </w:r>
    <w:r w:rsidR="0097317D">
      <w:rPr>
        <w:rFonts w:ascii="宋体" w:hAnsi="宋体"/>
        <w:noProof/>
        <w:sz w:val="28"/>
        <w:szCs w:val="28"/>
      </w:rPr>
      <w:t xml:space="preserve"> 6 -</w:t>
    </w:r>
    <w:r>
      <w:rPr>
        <w:rFonts w:ascii="宋体" w:hAnsi="宋体"/>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3DC" w:rsidRDefault="00F23F83">
    <w:pPr>
      <w:pStyle w:val="a8"/>
      <w:ind w:right="280"/>
      <w:jc w:val="right"/>
      <w:rPr>
        <w:rFonts w:ascii="宋体" w:hAnsi="宋体"/>
        <w:sz w:val="28"/>
        <w:szCs w:val="28"/>
      </w:rPr>
    </w:pPr>
    <w:r>
      <w:rPr>
        <w:rFonts w:ascii="宋体" w:hAnsi="宋体"/>
        <w:sz w:val="28"/>
        <w:szCs w:val="28"/>
      </w:rPr>
      <w:fldChar w:fldCharType="begin"/>
    </w:r>
    <w:r w:rsidR="00014653">
      <w:rPr>
        <w:rFonts w:ascii="宋体" w:hAnsi="宋体"/>
        <w:sz w:val="28"/>
        <w:szCs w:val="28"/>
      </w:rPr>
      <w:instrText xml:space="preserve"> PAGE   \* MERGEFORMAT </w:instrText>
    </w:r>
    <w:r>
      <w:rPr>
        <w:rFonts w:ascii="宋体" w:hAnsi="宋体"/>
        <w:sz w:val="28"/>
        <w:szCs w:val="28"/>
      </w:rPr>
      <w:fldChar w:fldCharType="separate"/>
    </w:r>
    <w:r w:rsidR="00485C9D" w:rsidRPr="00485C9D">
      <w:rPr>
        <w:rFonts w:ascii="宋体" w:hAnsi="宋体"/>
        <w:noProof/>
        <w:sz w:val="28"/>
        <w:szCs w:val="28"/>
        <w:lang w:val="zh-CN"/>
      </w:rPr>
      <w:t>-</w:t>
    </w:r>
    <w:r w:rsidR="00485C9D">
      <w:rPr>
        <w:rFonts w:ascii="宋体" w:hAnsi="宋体"/>
        <w:noProof/>
        <w:sz w:val="28"/>
        <w:szCs w:val="28"/>
      </w:rPr>
      <w:t xml:space="preserve"> 1 -</w:t>
    </w:r>
    <w:r>
      <w:rPr>
        <w:rFonts w:ascii="宋体" w:hAnsi="宋体"/>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C9D" w:rsidRDefault="00485C9D" w:rsidP="00BA23DC">
      <w:r>
        <w:separator/>
      </w:r>
    </w:p>
  </w:footnote>
  <w:footnote w:type="continuationSeparator" w:id="0">
    <w:p w:rsidR="00485C9D" w:rsidRDefault="00485C9D" w:rsidP="00BA23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3DC" w:rsidRDefault="00BA23DC">
    <w:pPr>
      <w:pStyle w:val="a9"/>
      <w:pBdr>
        <w:bottom w:val="none" w:sz="0" w:space="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B2836"/>
    <w:multiLevelType w:val="hybridMultilevel"/>
    <w:tmpl w:val="4DCC0716"/>
    <w:lvl w:ilvl="0" w:tplc="8ACE8E80">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302A011E"/>
    <w:multiLevelType w:val="hybridMultilevel"/>
    <w:tmpl w:val="853CF870"/>
    <w:lvl w:ilvl="0" w:tplc="5288C20A">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doNotValidateAgainstSchema/>
  <w:doNotDemarcateInvalidXml/>
  <w:hdrShapeDefaults>
    <o:shapedefaults v:ext="edit" spidmax="3686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5BA0"/>
    <w:rsid w:val="00012503"/>
    <w:rsid w:val="00014653"/>
    <w:rsid w:val="00026A30"/>
    <w:rsid w:val="00030929"/>
    <w:rsid w:val="00031649"/>
    <w:rsid w:val="000317E2"/>
    <w:rsid w:val="00037BC8"/>
    <w:rsid w:val="00065012"/>
    <w:rsid w:val="000730E0"/>
    <w:rsid w:val="000777B4"/>
    <w:rsid w:val="000914C6"/>
    <w:rsid w:val="000B4C89"/>
    <w:rsid w:val="000C4D17"/>
    <w:rsid w:val="000D2321"/>
    <w:rsid w:val="000F3D70"/>
    <w:rsid w:val="000F679B"/>
    <w:rsid w:val="000F79FB"/>
    <w:rsid w:val="00110C8C"/>
    <w:rsid w:val="001160B7"/>
    <w:rsid w:val="00131B10"/>
    <w:rsid w:val="001336D5"/>
    <w:rsid w:val="001350E6"/>
    <w:rsid w:val="00137D9A"/>
    <w:rsid w:val="0014605E"/>
    <w:rsid w:val="00146365"/>
    <w:rsid w:val="00155663"/>
    <w:rsid w:val="0016013A"/>
    <w:rsid w:val="00192FEB"/>
    <w:rsid w:val="00195EA5"/>
    <w:rsid w:val="001A4243"/>
    <w:rsid w:val="001B0DA7"/>
    <w:rsid w:val="001B2353"/>
    <w:rsid w:val="001B4572"/>
    <w:rsid w:val="001B5707"/>
    <w:rsid w:val="001C3125"/>
    <w:rsid w:val="001C532A"/>
    <w:rsid w:val="001D400A"/>
    <w:rsid w:val="001E2443"/>
    <w:rsid w:val="001E27D1"/>
    <w:rsid w:val="001E4EE4"/>
    <w:rsid w:val="001E52EA"/>
    <w:rsid w:val="001E5C20"/>
    <w:rsid w:val="001F0B22"/>
    <w:rsid w:val="001F1473"/>
    <w:rsid w:val="001F47ED"/>
    <w:rsid w:val="001F633B"/>
    <w:rsid w:val="00214A6E"/>
    <w:rsid w:val="002210B5"/>
    <w:rsid w:val="00221E49"/>
    <w:rsid w:val="00224DEC"/>
    <w:rsid w:val="0022526E"/>
    <w:rsid w:val="00240439"/>
    <w:rsid w:val="00270493"/>
    <w:rsid w:val="002730CF"/>
    <w:rsid w:val="00292478"/>
    <w:rsid w:val="002961E7"/>
    <w:rsid w:val="00297484"/>
    <w:rsid w:val="002A4B29"/>
    <w:rsid w:val="002A6D0B"/>
    <w:rsid w:val="002B08B1"/>
    <w:rsid w:val="002B2440"/>
    <w:rsid w:val="002B3262"/>
    <w:rsid w:val="002B4DF3"/>
    <w:rsid w:val="002B75E2"/>
    <w:rsid w:val="002C149A"/>
    <w:rsid w:val="002C27C9"/>
    <w:rsid w:val="002C368B"/>
    <w:rsid w:val="002C59D6"/>
    <w:rsid w:val="002D2D18"/>
    <w:rsid w:val="002D309A"/>
    <w:rsid w:val="002D79D1"/>
    <w:rsid w:val="002F6A05"/>
    <w:rsid w:val="00303323"/>
    <w:rsid w:val="003133A0"/>
    <w:rsid w:val="00314BAA"/>
    <w:rsid w:val="00315E38"/>
    <w:rsid w:val="00320A9D"/>
    <w:rsid w:val="003275EA"/>
    <w:rsid w:val="00330D84"/>
    <w:rsid w:val="0033232A"/>
    <w:rsid w:val="003338EB"/>
    <w:rsid w:val="003518C7"/>
    <w:rsid w:val="00352CA1"/>
    <w:rsid w:val="00352F65"/>
    <w:rsid w:val="0035637D"/>
    <w:rsid w:val="003630B5"/>
    <w:rsid w:val="003728DC"/>
    <w:rsid w:val="003741A8"/>
    <w:rsid w:val="003800C3"/>
    <w:rsid w:val="003803CE"/>
    <w:rsid w:val="00390BFE"/>
    <w:rsid w:val="003B5897"/>
    <w:rsid w:val="003C7CF3"/>
    <w:rsid w:val="003D11BF"/>
    <w:rsid w:val="003D1AB7"/>
    <w:rsid w:val="003D231F"/>
    <w:rsid w:val="003E01B4"/>
    <w:rsid w:val="003E4CA5"/>
    <w:rsid w:val="003E5F57"/>
    <w:rsid w:val="003F07C2"/>
    <w:rsid w:val="003F7594"/>
    <w:rsid w:val="00401C6A"/>
    <w:rsid w:val="004020E2"/>
    <w:rsid w:val="004022D3"/>
    <w:rsid w:val="004052F5"/>
    <w:rsid w:val="0041137F"/>
    <w:rsid w:val="004211E9"/>
    <w:rsid w:val="00430462"/>
    <w:rsid w:val="004512BB"/>
    <w:rsid w:val="00452459"/>
    <w:rsid w:val="00456808"/>
    <w:rsid w:val="00460A8F"/>
    <w:rsid w:val="0046456A"/>
    <w:rsid w:val="00473861"/>
    <w:rsid w:val="0048400E"/>
    <w:rsid w:val="00485C9D"/>
    <w:rsid w:val="00486FE8"/>
    <w:rsid w:val="0049147F"/>
    <w:rsid w:val="004A3A03"/>
    <w:rsid w:val="004B3283"/>
    <w:rsid w:val="004B5F70"/>
    <w:rsid w:val="004C0179"/>
    <w:rsid w:val="004C0C91"/>
    <w:rsid w:val="004C4031"/>
    <w:rsid w:val="004C6B72"/>
    <w:rsid w:val="004D0A8D"/>
    <w:rsid w:val="004D0D91"/>
    <w:rsid w:val="004D1EF7"/>
    <w:rsid w:val="004F487A"/>
    <w:rsid w:val="00500661"/>
    <w:rsid w:val="00504BEC"/>
    <w:rsid w:val="005054EE"/>
    <w:rsid w:val="0050735D"/>
    <w:rsid w:val="00511564"/>
    <w:rsid w:val="00512285"/>
    <w:rsid w:val="005138EE"/>
    <w:rsid w:val="00522CA3"/>
    <w:rsid w:val="0052589C"/>
    <w:rsid w:val="00527F0A"/>
    <w:rsid w:val="005358EE"/>
    <w:rsid w:val="00545149"/>
    <w:rsid w:val="00545BA0"/>
    <w:rsid w:val="00553DDF"/>
    <w:rsid w:val="00570642"/>
    <w:rsid w:val="0058336E"/>
    <w:rsid w:val="005859CB"/>
    <w:rsid w:val="00587401"/>
    <w:rsid w:val="0059301F"/>
    <w:rsid w:val="0059413F"/>
    <w:rsid w:val="005A2B01"/>
    <w:rsid w:val="005A43FD"/>
    <w:rsid w:val="005B76D4"/>
    <w:rsid w:val="005C1109"/>
    <w:rsid w:val="005D145E"/>
    <w:rsid w:val="005F169D"/>
    <w:rsid w:val="005F17EE"/>
    <w:rsid w:val="00602A69"/>
    <w:rsid w:val="00604CF3"/>
    <w:rsid w:val="00606FF3"/>
    <w:rsid w:val="00611D5C"/>
    <w:rsid w:val="00613559"/>
    <w:rsid w:val="00620D0C"/>
    <w:rsid w:val="00625424"/>
    <w:rsid w:val="00626AB9"/>
    <w:rsid w:val="0063281D"/>
    <w:rsid w:val="00642710"/>
    <w:rsid w:val="006427DB"/>
    <w:rsid w:val="00644B86"/>
    <w:rsid w:val="00656789"/>
    <w:rsid w:val="0065749A"/>
    <w:rsid w:val="00657E05"/>
    <w:rsid w:val="00660D85"/>
    <w:rsid w:val="00661A65"/>
    <w:rsid w:val="00662210"/>
    <w:rsid w:val="0066268A"/>
    <w:rsid w:val="006645DD"/>
    <w:rsid w:val="00680DD2"/>
    <w:rsid w:val="00681803"/>
    <w:rsid w:val="006827F4"/>
    <w:rsid w:val="00684E66"/>
    <w:rsid w:val="00684EEC"/>
    <w:rsid w:val="00686F3D"/>
    <w:rsid w:val="00691D49"/>
    <w:rsid w:val="006971C4"/>
    <w:rsid w:val="006A74B0"/>
    <w:rsid w:val="006B2EA7"/>
    <w:rsid w:val="006B3557"/>
    <w:rsid w:val="006B413A"/>
    <w:rsid w:val="006F048D"/>
    <w:rsid w:val="006F7015"/>
    <w:rsid w:val="0070198B"/>
    <w:rsid w:val="007045AF"/>
    <w:rsid w:val="007137F1"/>
    <w:rsid w:val="00714DC8"/>
    <w:rsid w:val="00726E3E"/>
    <w:rsid w:val="007330B2"/>
    <w:rsid w:val="007332BF"/>
    <w:rsid w:val="00735DBC"/>
    <w:rsid w:val="00736048"/>
    <w:rsid w:val="007439EE"/>
    <w:rsid w:val="00752C17"/>
    <w:rsid w:val="007631B9"/>
    <w:rsid w:val="00764CD6"/>
    <w:rsid w:val="00771A24"/>
    <w:rsid w:val="0077503C"/>
    <w:rsid w:val="00782FAD"/>
    <w:rsid w:val="00783F3F"/>
    <w:rsid w:val="0078510A"/>
    <w:rsid w:val="00794310"/>
    <w:rsid w:val="007A2F96"/>
    <w:rsid w:val="007B47D7"/>
    <w:rsid w:val="007C3C28"/>
    <w:rsid w:val="007C6199"/>
    <w:rsid w:val="007E390C"/>
    <w:rsid w:val="007E6440"/>
    <w:rsid w:val="007F0444"/>
    <w:rsid w:val="007F337A"/>
    <w:rsid w:val="00801B47"/>
    <w:rsid w:val="00802660"/>
    <w:rsid w:val="00805AC8"/>
    <w:rsid w:val="00810DCD"/>
    <w:rsid w:val="0081188C"/>
    <w:rsid w:val="00812A68"/>
    <w:rsid w:val="00816169"/>
    <w:rsid w:val="00826E49"/>
    <w:rsid w:val="00830151"/>
    <w:rsid w:val="00832ADC"/>
    <w:rsid w:val="00836D46"/>
    <w:rsid w:val="0084381D"/>
    <w:rsid w:val="00844056"/>
    <w:rsid w:val="008455AD"/>
    <w:rsid w:val="00846E4D"/>
    <w:rsid w:val="00852690"/>
    <w:rsid w:val="0086261D"/>
    <w:rsid w:val="00865205"/>
    <w:rsid w:val="008678DB"/>
    <w:rsid w:val="00867EB3"/>
    <w:rsid w:val="00873EC2"/>
    <w:rsid w:val="00882014"/>
    <w:rsid w:val="008847E1"/>
    <w:rsid w:val="008A6627"/>
    <w:rsid w:val="008B2F21"/>
    <w:rsid w:val="008B30F7"/>
    <w:rsid w:val="008B4ECF"/>
    <w:rsid w:val="008B78BC"/>
    <w:rsid w:val="008C32BB"/>
    <w:rsid w:val="008C3D1D"/>
    <w:rsid w:val="008C58C4"/>
    <w:rsid w:val="008C5967"/>
    <w:rsid w:val="008C75B7"/>
    <w:rsid w:val="008D13E0"/>
    <w:rsid w:val="008D16ED"/>
    <w:rsid w:val="008D313E"/>
    <w:rsid w:val="008D7B8B"/>
    <w:rsid w:val="008E1029"/>
    <w:rsid w:val="008E1777"/>
    <w:rsid w:val="008F0B45"/>
    <w:rsid w:val="008F25AC"/>
    <w:rsid w:val="0090651E"/>
    <w:rsid w:val="009079E9"/>
    <w:rsid w:val="00917003"/>
    <w:rsid w:val="00920553"/>
    <w:rsid w:val="0092113B"/>
    <w:rsid w:val="00937995"/>
    <w:rsid w:val="00944421"/>
    <w:rsid w:val="00946E0E"/>
    <w:rsid w:val="00947428"/>
    <w:rsid w:val="009505D6"/>
    <w:rsid w:val="009526E8"/>
    <w:rsid w:val="00953358"/>
    <w:rsid w:val="00955928"/>
    <w:rsid w:val="00960DC9"/>
    <w:rsid w:val="00963336"/>
    <w:rsid w:val="009633CC"/>
    <w:rsid w:val="00965CE5"/>
    <w:rsid w:val="00966156"/>
    <w:rsid w:val="0097317D"/>
    <w:rsid w:val="0098562C"/>
    <w:rsid w:val="00992F10"/>
    <w:rsid w:val="0099493B"/>
    <w:rsid w:val="009A2C47"/>
    <w:rsid w:val="009A3498"/>
    <w:rsid w:val="009A3938"/>
    <w:rsid w:val="009B302E"/>
    <w:rsid w:val="009B74F3"/>
    <w:rsid w:val="009C1C9F"/>
    <w:rsid w:val="009C5C35"/>
    <w:rsid w:val="009C6C51"/>
    <w:rsid w:val="009D1675"/>
    <w:rsid w:val="009D6144"/>
    <w:rsid w:val="009E02C3"/>
    <w:rsid w:val="009E030B"/>
    <w:rsid w:val="009E51E8"/>
    <w:rsid w:val="009E619C"/>
    <w:rsid w:val="009E6257"/>
    <w:rsid w:val="00A023BB"/>
    <w:rsid w:val="00A0560C"/>
    <w:rsid w:val="00A22F4F"/>
    <w:rsid w:val="00A30397"/>
    <w:rsid w:val="00A45B73"/>
    <w:rsid w:val="00A513D4"/>
    <w:rsid w:val="00A57E88"/>
    <w:rsid w:val="00A63052"/>
    <w:rsid w:val="00A67B3E"/>
    <w:rsid w:val="00A7772C"/>
    <w:rsid w:val="00A77E2B"/>
    <w:rsid w:val="00A81AA8"/>
    <w:rsid w:val="00A82B7C"/>
    <w:rsid w:val="00A85DE8"/>
    <w:rsid w:val="00A90EA3"/>
    <w:rsid w:val="00A93898"/>
    <w:rsid w:val="00A939FB"/>
    <w:rsid w:val="00A93B61"/>
    <w:rsid w:val="00AA6907"/>
    <w:rsid w:val="00AB11F6"/>
    <w:rsid w:val="00AB52C8"/>
    <w:rsid w:val="00AC298E"/>
    <w:rsid w:val="00AC30B1"/>
    <w:rsid w:val="00AC597B"/>
    <w:rsid w:val="00AE19E7"/>
    <w:rsid w:val="00AE3A97"/>
    <w:rsid w:val="00AF3CA9"/>
    <w:rsid w:val="00B0438D"/>
    <w:rsid w:val="00B07BF0"/>
    <w:rsid w:val="00B1083B"/>
    <w:rsid w:val="00B112C4"/>
    <w:rsid w:val="00B14593"/>
    <w:rsid w:val="00B2193D"/>
    <w:rsid w:val="00B347CB"/>
    <w:rsid w:val="00B36379"/>
    <w:rsid w:val="00B459F9"/>
    <w:rsid w:val="00B50E8C"/>
    <w:rsid w:val="00B52C94"/>
    <w:rsid w:val="00B600AD"/>
    <w:rsid w:val="00B634AF"/>
    <w:rsid w:val="00B707FB"/>
    <w:rsid w:val="00B73CD2"/>
    <w:rsid w:val="00B75787"/>
    <w:rsid w:val="00B75F48"/>
    <w:rsid w:val="00B77524"/>
    <w:rsid w:val="00B8079D"/>
    <w:rsid w:val="00B80FB1"/>
    <w:rsid w:val="00B81DD7"/>
    <w:rsid w:val="00B85BB6"/>
    <w:rsid w:val="00B90F95"/>
    <w:rsid w:val="00BA23DC"/>
    <w:rsid w:val="00BB1F99"/>
    <w:rsid w:val="00BB36D4"/>
    <w:rsid w:val="00BB50F9"/>
    <w:rsid w:val="00BC0B42"/>
    <w:rsid w:val="00BC3E5D"/>
    <w:rsid w:val="00BC4643"/>
    <w:rsid w:val="00BE1C24"/>
    <w:rsid w:val="00BE731F"/>
    <w:rsid w:val="00BF01A1"/>
    <w:rsid w:val="00BF129C"/>
    <w:rsid w:val="00BF20B7"/>
    <w:rsid w:val="00C10C5F"/>
    <w:rsid w:val="00C26264"/>
    <w:rsid w:val="00C27A9B"/>
    <w:rsid w:val="00C32B9D"/>
    <w:rsid w:val="00C37176"/>
    <w:rsid w:val="00C37CB2"/>
    <w:rsid w:val="00C43BE2"/>
    <w:rsid w:val="00C62E49"/>
    <w:rsid w:val="00C65C50"/>
    <w:rsid w:val="00C726BC"/>
    <w:rsid w:val="00C75B38"/>
    <w:rsid w:val="00C81DA3"/>
    <w:rsid w:val="00C82B11"/>
    <w:rsid w:val="00C91930"/>
    <w:rsid w:val="00CA07F7"/>
    <w:rsid w:val="00CA7A68"/>
    <w:rsid w:val="00CB7CDB"/>
    <w:rsid w:val="00CC0CAA"/>
    <w:rsid w:val="00CD1355"/>
    <w:rsid w:val="00CD5AE9"/>
    <w:rsid w:val="00CE1F53"/>
    <w:rsid w:val="00CE2692"/>
    <w:rsid w:val="00CF3C5C"/>
    <w:rsid w:val="00D02764"/>
    <w:rsid w:val="00D037A4"/>
    <w:rsid w:val="00D04AC7"/>
    <w:rsid w:val="00D059A1"/>
    <w:rsid w:val="00D0762F"/>
    <w:rsid w:val="00D135EF"/>
    <w:rsid w:val="00D20C30"/>
    <w:rsid w:val="00D228A7"/>
    <w:rsid w:val="00D3030C"/>
    <w:rsid w:val="00D324FC"/>
    <w:rsid w:val="00D33557"/>
    <w:rsid w:val="00D457BB"/>
    <w:rsid w:val="00D637A1"/>
    <w:rsid w:val="00D73C7E"/>
    <w:rsid w:val="00D8142D"/>
    <w:rsid w:val="00D85340"/>
    <w:rsid w:val="00D865A1"/>
    <w:rsid w:val="00D87612"/>
    <w:rsid w:val="00D95AA3"/>
    <w:rsid w:val="00D95AD4"/>
    <w:rsid w:val="00D95D4E"/>
    <w:rsid w:val="00DA1529"/>
    <w:rsid w:val="00DB4D2D"/>
    <w:rsid w:val="00DC3107"/>
    <w:rsid w:val="00DD1F52"/>
    <w:rsid w:val="00DD4037"/>
    <w:rsid w:val="00DF1055"/>
    <w:rsid w:val="00DF5F73"/>
    <w:rsid w:val="00E035C7"/>
    <w:rsid w:val="00E33046"/>
    <w:rsid w:val="00E41761"/>
    <w:rsid w:val="00E42366"/>
    <w:rsid w:val="00E43CDA"/>
    <w:rsid w:val="00E44A8E"/>
    <w:rsid w:val="00E506E8"/>
    <w:rsid w:val="00E607DD"/>
    <w:rsid w:val="00E62845"/>
    <w:rsid w:val="00E638F8"/>
    <w:rsid w:val="00E6424A"/>
    <w:rsid w:val="00E72CD2"/>
    <w:rsid w:val="00E9091A"/>
    <w:rsid w:val="00E93C15"/>
    <w:rsid w:val="00E96752"/>
    <w:rsid w:val="00EA01C1"/>
    <w:rsid w:val="00EA6220"/>
    <w:rsid w:val="00EB157D"/>
    <w:rsid w:val="00EB4819"/>
    <w:rsid w:val="00EB5776"/>
    <w:rsid w:val="00EB5F27"/>
    <w:rsid w:val="00EC278E"/>
    <w:rsid w:val="00EE1619"/>
    <w:rsid w:val="00EF4C72"/>
    <w:rsid w:val="00EF4F38"/>
    <w:rsid w:val="00F01B04"/>
    <w:rsid w:val="00F13DAC"/>
    <w:rsid w:val="00F15CB1"/>
    <w:rsid w:val="00F17473"/>
    <w:rsid w:val="00F23F83"/>
    <w:rsid w:val="00F30F2A"/>
    <w:rsid w:val="00F32733"/>
    <w:rsid w:val="00F40DC5"/>
    <w:rsid w:val="00F43A1E"/>
    <w:rsid w:val="00F475B5"/>
    <w:rsid w:val="00F5346D"/>
    <w:rsid w:val="00F74441"/>
    <w:rsid w:val="00F8381F"/>
    <w:rsid w:val="00F95F3C"/>
    <w:rsid w:val="00F969DD"/>
    <w:rsid w:val="00F97681"/>
    <w:rsid w:val="00FA31DA"/>
    <w:rsid w:val="00FB04B6"/>
    <w:rsid w:val="00FB48A5"/>
    <w:rsid w:val="00FC5196"/>
    <w:rsid w:val="00FD70B5"/>
    <w:rsid w:val="00FE0F82"/>
    <w:rsid w:val="00FE7125"/>
    <w:rsid w:val="00FF0B69"/>
    <w:rsid w:val="00FF0E1D"/>
    <w:rsid w:val="00FF2A05"/>
    <w:rsid w:val="12152B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fillcolor="white">
      <v:fill 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semiHidden="1"/>
    <w:lsdException w:name="header" w:semiHidden="1"/>
    <w:lsdException w:name="footer" w:uiPriority="99" w:qFormat="1"/>
    <w:lsdException w:name="caption" w:locked="1" w:semiHidden="1" w:unhideWhenUsed="1" w:qFormat="1"/>
    <w:lsdException w:name="annotation reference" w:semiHidden="1"/>
    <w:lsdException w:name="Title" w:locked="1" w:qFormat="1"/>
    <w:lsdException w:name="Default Paragraph Font" w:semiHidden="1" w:uiPriority="1" w:unhideWhenUsed="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lock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23DC"/>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BA23DC"/>
    <w:rPr>
      <w:b/>
      <w:bCs/>
    </w:rPr>
  </w:style>
  <w:style w:type="paragraph" w:styleId="a4">
    <w:name w:val="annotation text"/>
    <w:basedOn w:val="a"/>
    <w:semiHidden/>
    <w:rsid w:val="00BA23DC"/>
    <w:pPr>
      <w:jc w:val="left"/>
    </w:pPr>
  </w:style>
  <w:style w:type="paragraph" w:styleId="a5">
    <w:name w:val="Salutation"/>
    <w:basedOn w:val="a"/>
    <w:next w:val="a"/>
    <w:link w:val="Char"/>
    <w:rsid w:val="00BA23DC"/>
    <w:rPr>
      <w:rFonts w:ascii="Times New Roman" w:hAnsi="Times New Roman" w:cs="Times New Roman"/>
      <w:sz w:val="28"/>
      <w:szCs w:val="20"/>
    </w:rPr>
  </w:style>
  <w:style w:type="paragraph" w:styleId="a6">
    <w:name w:val="Date"/>
    <w:basedOn w:val="a"/>
    <w:next w:val="a"/>
    <w:link w:val="Char0"/>
    <w:rsid w:val="00BA23DC"/>
    <w:rPr>
      <w:rFonts w:ascii="仿宋_GB2312" w:eastAsia="仿宋_GB2312" w:hAnsi="Times New Roman" w:cs="Times New Roman"/>
      <w:sz w:val="32"/>
      <w:szCs w:val="20"/>
    </w:rPr>
  </w:style>
  <w:style w:type="paragraph" w:styleId="a7">
    <w:name w:val="Balloon Text"/>
    <w:basedOn w:val="a"/>
    <w:semiHidden/>
    <w:rsid w:val="00BA23DC"/>
    <w:rPr>
      <w:sz w:val="18"/>
      <w:szCs w:val="18"/>
    </w:rPr>
  </w:style>
  <w:style w:type="paragraph" w:styleId="a8">
    <w:name w:val="footer"/>
    <w:basedOn w:val="a"/>
    <w:link w:val="Char1"/>
    <w:uiPriority w:val="99"/>
    <w:qFormat/>
    <w:rsid w:val="00BA23DC"/>
    <w:pPr>
      <w:tabs>
        <w:tab w:val="center" w:pos="4153"/>
        <w:tab w:val="right" w:pos="8306"/>
      </w:tabs>
      <w:snapToGrid w:val="0"/>
      <w:jc w:val="left"/>
    </w:pPr>
    <w:rPr>
      <w:sz w:val="18"/>
      <w:szCs w:val="18"/>
    </w:rPr>
  </w:style>
  <w:style w:type="paragraph" w:styleId="a9">
    <w:name w:val="header"/>
    <w:basedOn w:val="a"/>
    <w:link w:val="Char2"/>
    <w:semiHidden/>
    <w:rsid w:val="00BA23DC"/>
    <w:pPr>
      <w:pBdr>
        <w:bottom w:val="single" w:sz="6" w:space="1" w:color="auto"/>
      </w:pBdr>
      <w:tabs>
        <w:tab w:val="center" w:pos="4153"/>
        <w:tab w:val="right" w:pos="8306"/>
      </w:tabs>
      <w:snapToGrid w:val="0"/>
      <w:jc w:val="center"/>
    </w:pPr>
    <w:rPr>
      <w:sz w:val="18"/>
      <w:szCs w:val="18"/>
    </w:rPr>
  </w:style>
  <w:style w:type="character" w:styleId="aa">
    <w:name w:val="annotation reference"/>
    <w:basedOn w:val="a0"/>
    <w:semiHidden/>
    <w:rsid w:val="00BA23DC"/>
    <w:rPr>
      <w:sz w:val="21"/>
      <w:szCs w:val="21"/>
    </w:rPr>
  </w:style>
  <w:style w:type="paragraph" w:customStyle="1" w:styleId="1">
    <w:name w:val="列出段落1"/>
    <w:basedOn w:val="a"/>
    <w:qFormat/>
    <w:rsid w:val="00BA23DC"/>
    <w:pPr>
      <w:ind w:firstLineChars="200" w:firstLine="420"/>
    </w:pPr>
  </w:style>
  <w:style w:type="character" w:customStyle="1" w:styleId="Char2">
    <w:name w:val="页眉 Char"/>
    <w:basedOn w:val="a0"/>
    <w:link w:val="a9"/>
    <w:semiHidden/>
    <w:qFormat/>
    <w:locked/>
    <w:rsid w:val="00BA23DC"/>
    <w:rPr>
      <w:rFonts w:cs="Times New Roman"/>
      <w:sz w:val="18"/>
      <w:szCs w:val="18"/>
    </w:rPr>
  </w:style>
  <w:style w:type="character" w:customStyle="1" w:styleId="Char1">
    <w:name w:val="页脚 Char"/>
    <w:basedOn w:val="a0"/>
    <w:link w:val="a8"/>
    <w:uiPriority w:val="99"/>
    <w:locked/>
    <w:rsid w:val="00BA23DC"/>
    <w:rPr>
      <w:rFonts w:cs="Times New Roman"/>
      <w:sz w:val="18"/>
      <w:szCs w:val="18"/>
    </w:rPr>
  </w:style>
  <w:style w:type="character" w:customStyle="1" w:styleId="Char0">
    <w:name w:val="日期 Char"/>
    <w:basedOn w:val="a0"/>
    <w:link w:val="a6"/>
    <w:rsid w:val="00BA23DC"/>
    <w:rPr>
      <w:rFonts w:ascii="仿宋_GB2312" w:eastAsia="仿宋_GB2312" w:hAnsi="Times New Roman"/>
      <w:kern w:val="2"/>
      <w:sz w:val="32"/>
    </w:rPr>
  </w:style>
  <w:style w:type="character" w:customStyle="1" w:styleId="Char">
    <w:name w:val="称呼 Char"/>
    <w:basedOn w:val="a0"/>
    <w:link w:val="a5"/>
    <w:rsid w:val="00BA23DC"/>
    <w:rPr>
      <w:rFonts w:ascii="Times New Roman" w:hAnsi="Times New Roman"/>
      <w:kern w:val="2"/>
      <w:sz w:val="28"/>
    </w:rPr>
  </w:style>
  <w:style w:type="paragraph" w:customStyle="1" w:styleId="p0">
    <w:name w:val="p0"/>
    <w:basedOn w:val="a"/>
    <w:rsid w:val="00BA23DC"/>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3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64FD0A-C8F7-47E9-A98B-6A269F68B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314</Words>
  <Characters>1796</Characters>
  <Application>Microsoft Office Word</Application>
  <DocSecurity>0</DocSecurity>
  <Lines>14</Lines>
  <Paragraphs>4</Paragraphs>
  <ScaleCrop>false</ScaleCrop>
  <Company>Sky123.Org</Company>
  <LinksUpToDate>false</LinksUpToDate>
  <CharactersWithSpaces>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2013年北京教育学院防汛应急预案</dc:title>
  <dc:creator>jyxy</dc:creator>
  <cp:lastModifiedBy>刘倩如</cp:lastModifiedBy>
  <cp:revision>11</cp:revision>
  <cp:lastPrinted>2018-04-04T06:06:00Z</cp:lastPrinted>
  <dcterms:created xsi:type="dcterms:W3CDTF">2018-04-28T02:07:00Z</dcterms:created>
  <dcterms:modified xsi:type="dcterms:W3CDTF">2018-05-03T02:56:00Z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