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FDA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default" w:ascii="黑体" w:hAnsi="黑体" w:eastAsia="黑体" w:cs="黑体"/>
          <w:color w:val="1F232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1F2329"/>
          <w:sz w:val="32"/>
          <w:szCs w:val="32"/>
          <w:lang w:val="en-US" w:eastAsia="zh-CN"/>
        </w:rPr>
        <w:t>附件1：</w:t>
      </w:r>
    </w:p>
    <w:p w14:paraId="5838B3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黑体" w:hAnsi="黑体" w:eastAsia="黑体" w:cs="黑体"/>
          <w:color w:val="1F2329"/>
          <w:sz w:val="36"/>
          <w:szCs w:val="36"/>
        </w:rPr>
      </w:pPr>
      <w:r>
        <w:rPr>
          <w:rFonts w:hint="eastAsia" w:ascii="黑体" w:hAnsi="黑体" w:eastAsia="黑体" w:cs="黑体"/>
          <w:color w:val="1F2329"/>
          <w:sz w:val="36"/>
          <w:szCs w:val="36"/>
          <w:lang w:val="en-US" w:eastAsia="zh-CN"/>
        </w:rPr>
        <w:t>中国</w:t>
      </w:r>
      <w:r>
        <w:rPr>
          <w:rFonts w:hint="eastAsia" w:ascii="黑体" w:hAnsi="黑体" w:eastAsia="黑体" w:cs="黑体"/>
          <w:color w:val="1F2329"/>
          <w:sz w:val="36"/>
          <w:szCs w:val="36"/>
        </w:rPr>
        <w:t>知网</w:t>
      </w:r>
      <w:bookmarkStart w:id="0" w:name="_GoBack"/>
      <w:bookmarkEnd w:id="0"/>
      <w:r>
        <w:rPr>
          <w:rFonts w:hint="eastAsia" w:ascii="黑体" w:hAnsi="黑体" w:eastAsia="黑体" w:cs="黑体"/>
          <w:color w:val="1F2329"/>
          <w:sz w:val="36"/>
          <w:szCs w:val="36"/>
          <w:lang w:val="en-US" w:eastAsia="zh-CN"/>
        </w:rPr>
        <w:t>论文</w:t>
      </w:r>
      <w:r>
        <w:rPr>
          <w:rFonts w:hint="eastAsia" w:ascii="黑体" w:hAnsi="黑体" w:eastAsia="黑体" w:cs="黑体"/>
          <w:color w:val="1F2329"/>
          <w:sz w:val="36"/>
          <w:szCs w:val="36"/>
        </w:rPr>
        <w:t>查重使用说明</w:t>
      </w:r>
    </w:p>
    <w:p w14:paraId="5C0625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textAlignment w:val="auto"/>
        <w:rPr>
          <w:color w:val="1F2329"/>
          <w:sz w:val="24"/>
          <w:szCs w:val="24"/>
        </w:rPr>
      </w:pPr>
    </w:p>
    <w:p w14:paraId="78376A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  <w:t>平台入口</w:t>
      </w:r>
    </w:p>
    <w:p w14:paraId="036819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1F2329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1F2329"/>
          <w:kern w:val="0"/>
          <w:sz w:val="28"/>
          <w:szCs w:val="28"/>
          <w:lang w:val="en-US" w:eastAsia="zh-CN" w:bidi="ar"/>
        </w:rPr>
        <w:t>打开浏览器，输入系统网址：</w:t>
      </w:r>
      <w:r>
        <w:rPr>
          <w:rFonts w:hint="eastAsia" w:ascii="仿宋" w:hAnsi="仿宋" w:eastAsia="仿宋" w:cs="仿宋"/>
          <w:b w:val="0"/>
          <w:bCs w:val="0"/>
          <w:color w:val="0057FF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57FF"/>
          <w:kern w:val="0"/>
          <w:sz w:val="28"/>
          <w:szCs w:val="28"/>
          <w:lang w:val="en-US" w:eastAsia="zh-CN" w:bidi="ar"/>
        </w:rPr>
        <w:instrText xml:space="preserve"> HYPERLINK "https://check.cnki.net/scheck/" \t "_blank" </w:instrText>
      </w:r>
      <w:r>
        <w:rPr>
          <w:rFonts w:hint="eastAsia" w:ascii="仿宋" w:hAnsi="仿宋" w:eastAsia="仿宋" w:cs="仿宋"/>
          <w:b w:val="0"/>
          <w:bCs w:val="0"/>
          <w:color w:val="0057FF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6"/>
          <w:rFonts w:hint="eastAsia" w:ascii="仿宋" w:hAnsi="仿宋" w:eastAsia="仿宋" w:cs="仿宋"/>
          <w:b w:val="0"/>
          <w:bCs w:val="0"/>
          <w:color w:val="0057FF"/>
          <w:sz w:val="28"/>
          <w:szCs w:val="28"/>
        </w:rPr>
        <w:t>https://check.cnki.net/scheck/</w:t>
      </w:r>
      <w:r>
        <w:rPr>
          <w:rFonts w:hint="eastAsia" w:ascii="仿宋" w:hAnsi="仿宋" w:eastAsia="仿宋" w:cs="仿宋"/>
          <w:b w:val="0"/>
          <w:bCs w:val="0"/>
          <w:color w:val="0057FF"/>
          <w:kern w:val="0"/>
          <w:sz w:val="28"/>
          <w:szCs w:val="28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1F2329"/>
          <w:kern w:val="0"/>
          <w:sz w:val="28"/>
          <w:szCs w:val="28"/>
          <w:lang w:val="en-US" w:eastAsia="zh-CN" w:bidi="ar"/>
        </w:rPr>
        <w:t>，进入 “科研人事论文诚信档案管理系统” 官网。在学院内网也可通过“学习资源”登录“中国知网”查找。</w:t>
      </w:r>
    </w:p>
    <w:p w14:paraId="44DFF1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  <w:t>系统登录</w:t>
      </w:r>
    </w:p>
    <w:p w14:paraId="3882560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F2329"/>
          <w:kern w:val="0"/>
          <w:sz w:val="28"/>
          <w:szCs w:val="28"/>
          <w:lang w:val="en-US" w:eastAsia="zh-CN" w:bidi="ar"/>
        </w:rPr>
        <w:t>使用已分配的用户名和初始密码，输入页面验证码后完成登录；首次登录需要按照提示完成短信验证，并及时修改初始密码，保障账号安全。</w:t>
      </w:r>
    </w:p>
    <w:p w14:paraId="03A9DE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  <w:t>检测要求</w:t>
      </w:r>
    </w:p>
    <w:p w14:paraId="29CEB3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文献类型：仅限中文期刊论文；不接受学位论文及非本校人员的检测申请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  <w:t>。</w:t>
      </w:r>
    </w:p>
    <w:p w14:paraId="051B13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格式规范：需提交 Word 或 PDF 格式电子版，文件名注明 “题名 + 作者 + 部门”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  <w:t>。</w:t>
      </w:r>
    </w:p>
    <w:p w14:paraId="2C3864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字数限制：单篇文献字符数不超过 3 万字符。</w:t>
      </w:r>
    </w:p>
    <w:p w14:paraId="075128D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  <w:t>待检文献上传</w:t>
      </w:r>
    </w:p>
    <w:p w14:paraId="00787CA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登录系统后，点击“论文检测-上传论文”，选择上传方式（常用“上传单篇/多篇文献”）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  <w:t>。</w:t>
      </w:r>
    </w:p>
    <w:p w14:paraId="450FDC0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选择存储文献的文件夹（可根据需求新建文件夹或选用已有文件夹）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  <w:t>。</w:t>
      </w:r>
    </w:p>
    <w:p w14:paraId="40E9E9D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准确填写文献基本信息（包括篇名、作者、机构名称等，信息完整便于精准检测）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  <w:t>。</w:t>
      </w:r>
    </w:p>
    <w:p w14:paraId="17983DC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点击“浏览”按钮，选择符合字符数限制（单篇不超过3万字符）的待检文件，确认无误后点击“上传论文”，完成文献提交。</w:t>
      </w:r>
    </w:p>
    <w:p w14:paraId="4A8F00B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outlineLvl w:val="1"/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1F2329"/>
          <w:sz w:val="28"/>
          <w:szCs w:val="28"/>
        </w:rPr>
        <w:t>检测报告获取</w:t>
      </w:r>
    </w:p>
    <w:p w14:paraId="0CA4532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等待检测完成后，点击 “论文检测 - 检测结果”，找到存储对应文献的文件夹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  <w:t>。</w:t>
      </w:r>
    </w:p>
    <w:p w14:paraId="24A4739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勾选需要生成报告的文献，点击“生成选中文献报告单”，根据需求选择报告单类型（如简洁版、全文标明引文版等）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  <w:t>。</w:t>
      </w:r>
    </w:p>
    <w:p w14:paraId="2D68633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待报告生成后，点击“下载报告单”，压缩包解压密码为登录账号（若账号含字母需小写输入）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eastAsia="zh-CN"/>
        </w:rPr>
        <w:t>。</w:t>
      </w:r>
    </w:p>
    <w:p w14:paraId="3E85828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560" w:firstLineChars="200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1F2329"/>
          <w:sz w:val="28"/>
          <w:szCs w:val="28"/>
        </w:rPr>
        <w:t>可在检测结果页面直接查看文献重合详情、标红相似内容及来源对照信息。</w:t>
      </w:r>
    </w:p>
    <w:p w14:paraId="1D5A4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6B1E24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E088F"/>
    <w:rsid w:val="6F4A74A4"/>
    <w:rsid w:val="7B9E088F"/>
    <w:rsid w:val="7C9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644</Characters>
  <Lines>0</Lines>
  <Paragraphs>0</Paragraphs>
  <TotalTime>9</TotalTime>
  <ScaleCrop>false</ScaleCrop>
  <LinksUpToDate>false</LinksUpToDate>
  <CharactersWithSpaces>660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2026-01-12T00:23:00Z</dcterms:created>
  <dc:creator>刘文娜</dc:creator>
  <cp:lastModifiedBy>刘文娜</cp:lastModifiedBy>
  <dcterms:modified xsi:type="dcterms:W3CDTF">2026-01-12T00:47:22Z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D0ABA1DC15224BEFA9E7C217FFBFE3EB_11</vt:lpwstr>
  </property>
  <property fmtid="{D5CDD505-2E9C-101B-9397-08002B2CF9AE}" pid="4" name="KSOTemplateDocerSaveRecord">
    <vt:lpwstr>eyJoZGlkIjoiZWYyZjA1YTk1NjNiYzgzOGJlZGZhMzdiODM1ZmJkM2MiLCJ1c2VySWQiOiIxNzY1NzE3MDcyIn0=</vt:lpwstr>
  </property>
</Properties>
</file>