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5215D6">
      <w:pPr>
        <w:spacing w:before="137" w:line="419" w:lineRule="exact"/>
        <w:ind w:left="43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pacing w:val="-4"/>
          <w:position w:val="1"/>
          <w:sz w:val="28"/>
          <w:szCs w:val="28"/>
        </w:rPr>
        <w:t>附件</w:t>
      </w:r>
      <w:r>
        <w:rPr>
          <w:rFonts w:hint="eastAsia" w:ascii="宋体" w:hAnsi="宋体" w:eastAsia="宋体" w:cs="宋体"/>
          <w:b/>
          <w:bCs/>
          <w:spacing w:val="-36"/>
          <w:position w:val="1"/>
          <w:sz w:val="28"/>
          <w:szCs w:val="28"/>
        </w:rPr>
        <w:t xml:space="preserve"> </w:t>
      </w:r>
      <w:r>
        <w:rPr>
          <w:rFonts w:hint="eastAsia" w:ascii="宋体" w:hAnsi="宋体" w:eastAsia="宋体" w:cs="宋体"/>
          <w:b/>
          <w:bCs/>
          <w:spacing w:val="-4"/>
          <w:position w:val="1"/>
          <w:sz w:val="28"/>
          <w:szCs w:val="28"/>
        </w:rPr>
        <w:t>1</w:t>
      </w:r>
    </w:p>
    <w:p w14:paraId="0C60F80A">
      <w:pPr>
        <w:spacing w:line="243" w:lineRule="auto"/>
        <w:rPr>
          <w:rFonts w:hint="eastAsia" w:ascii="宋体" w:hAnsi="宋体" w:eastAsia="宋体" w:cs="宋体"/>
          <w:sz w:val="28"/>
          <w:szCs w:val="28"/>
        </w:rPr>
      </w:pPr>
    </w:p>
    <w:p w14:paraId="680BA367">
      <w:pPr>
        <w:spacing w:before="130" w:line="262" w:lineRule="auto"/>
        <w:ind w:left="497" w:right="99" w:hanging="276"/>
        <w:jc w:val="center"/>
        <w:rPr>
          <w:rFonts w:hint="eastAsia" w:ascii="宋体" w:hAnsi="宋体" w:eastAsia="宋体" w:cs="宋体"/>
          <w:b/>
          <w:bCs/>
          <w:spacing w:val="-11"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pacing w:val="-11"/>
          <w:sz w:val="32"/>
          <w:szCs w:val="32"/>
        </w:rPr>
        <w:t>2025 年度北京高校“弘扬教育家精神，深化师德师风建设”</w:t>
      </w:r>
    </w:p>
    <w:p w14:paraId="49609257">
      <w:pPr>
        <w:spacing w:before="130" w:line="262" w:lineRule="auto"/>
        <w:ind w:left="497" w:right="99" w:hanging="276"/>
        <w:jc w:val="center"/>
        <w:rPr>
          <w:rFonts w:hint="eastAsia" w:ascii="宋体" w:hAnsi="宋体" w:eastAsia="宋体" w:cs="宋体"/>
          <w:b/>
          <w:bCs/>
          <w:spacing w:val="-11"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pacing w:val="-11"/>
          <w:sz w:val="32"/>
          <w:szCs w:val="32"/>
        </w:rPr>
        <w:t>教师思想政治工作专项课题指南</w:t>
      </w:r>
    </w:p>
    <w:p w14:paraId="46292427">
      <w:pPr>
        <w:spacing w:line="261" w:lineRule="auto"/>
        <w:rPr>
          <w:rFonts w:hint="eastAsia" w:ascii="宋体" w:hAnsi="宋体" w:eastAsia="宋体" w:cs="宋体"/>
          <w:sz w:val="28"/>
          <w:szCs w:val="28"/>
        </w:rPr>
      </w:pPr>
      <w:bookmarkStart w:id="0" w:name="_GoBack"/>
      <w:bookmarkEnd w:id="0"/>
    </w:p>
    <w:p w14:paraId="2C6AE85D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0" w:line="419" w:lineRule="exact"/>
        <w:jc w:val="left"/>
        <w:textAlignment w:val="baseline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pacing w:val="-1"/>
          <w:position w:val="2"/>
          <w:sz w:val="28"/>
          <w:szCs w:val="28"/>
        </w:rPr>
        <w:t>1.高校实施教育家精神铸魂强师行动的路径研究</w:t>
      </w:r>
    </w:p>
    <w:p w14:paraId="119E1B34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43" w:line="418" w:lineRule="exact"/>
        <w:jc w:val="left"/>
        <w:textAlignment w:val="baseline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position w:val="2"/>
          <w:sz w:val="28"/>
          <w:szCs w:val="28"/>
        </w:rPr>
        <w:t>2.数字化赋能高校教师专业素养能力研究</w:t>
      </w:r>
    </w:p>
    <w:p w14:paraId="7A663CA2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40" w:line="419" w:lineRule="exact"/>
        <w:jc w:val="left"/>
        <w:textAlignment w:val="baseline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position w:val="2"/>
          <w:sz w:val="28"/>
          <w:szCs w:val="28"/>
        </w:rPr>
        <w:t>3.高校教师意识形态工作风险研判及对策建议研究</w:t>
      </w:r>
    </w:p>
    <w:p w14:paraId="1BB25459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40" w:line="419" w:lineRule="exact"/>
        <w:jc w:val="left"/>
        <w:textAlignment w:val="baseline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pacing w:val="1"/>
          <w:position w:val="2"/>
          <w:sz w:val="28"/>
          <w:szCs w:val="28"/>
        </w:rPr>
        <w:t>4.新时代构建高校新型师生关系、导学关系研究</w:t>
      </w:r>
    </w:p>
    <w:p w14:paraId="1F8691A1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92" w:line="222" w:lineRule="auto"/>
        <w:jc w:val="left"/>
        <w:textAlignment w:val="baseline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pacing w:val="1"/>
          <w:sz w:val="28"/>
          <w:szCs w:val="28"/>
        </w:rPr>
        <w:t>5.压实二级院系教师思政和师德师风建设主体责任研究</w:t>
      </w:r>
    </w:p>
    <w:p w14:paraId="6E54B34E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37" w:line="418" w:lineRule="exact"/>
        <w:jc w:val="left"/>
        <w:textAlignment w:val="baseline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pacing w:val="1"/>
          <w:position w:val="1"/>
          <w:sz w:val="28"/>
          <w:szCs w:val="28"/>
        </w:rPr>
        <w:t>6.教师党支部抓好教师思政和师德师风建设实证研究</w:t>
      </w:r>
    </w:p>
    <w:p w14:paraId="3C50A6B2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90" w:line="220" w:lineRule="auto"/>
        <w:jc w:val="left"/>
        <w:textAlignment w:val="baseline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7.高校教师心理健康体检及教育分析研究</w:t>
      </w:r>
    </w:p>
    <w:p w14:paraId="029D015C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44" w:line="292" w:lineRule="auto"/>
        <w:ind w:right="92"/>
        <w:jc w:val="left"/>
        <w:textAlignment w:val="baseline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pacing w:val="6"/>
          <w:sz w:val="28"/>
          <w:szCs w:val="28"/>
        </w:rPr>
        <w:t>8.高校教师思政和师德师风建设“难点”“堵点”问题及对</w:t>
      </w:r>
      <w:r>
        <w:rPr>
          <w:rFonts w:hint="eastAsia" w:ascii="宋体" w:hAnsi="宋体" w:eastAsia="宋体" w:cs="宋体"/>
          <w:spacing w:val="-3"/>
          <w:sz w:val="28"/>
          <w:szCs w:val="28"/>
        </w:rPr>
        <w:t>策研究</w:t>
      </w:r>
    </w:p>
    <w:p w14:paraId="319D1EBC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37" w:line="419" w:lineRule="exact"/>
        <w:jc w:val="left"/>
        <w:textAlignment w:val="baseline"/>
        <w:rPr>
          <w:rFonts w:hint="eastAsia" w:ascii="宋体" w:hAnsi="宋体" w:eastAsia="宋体" w:cs="宋体"/>
          <w:spacing w:val="1"/>
          <w:position w:val="2"/>
          <w:sz w:val="28"/>
          <w:szCs w:val="28"/>
        </w:rPr>
      </w:pPr>
      <w:r>
        <w:rPr>
          <w:rFonts w:hint="eastAsia" w:ascii="宋体" w:hAnsi="宋体" w:eastAsia="宋体" w:cs="宋体"/>
          <w:spacing w:val="1"/>
          <w:position w:val="2"/>
          <w:sz w:val="28"/>
          <w:szCs w:val="28"/>
        </w:rPr>
        <w:t>9.健全高校师德师风考核评价机制研究</w:t>
      </w:r>
    </w:p>
    <w:p w14:paraId="25ACDF66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37" w:line="419" w:lineRule="exact"/>
        <w:jc w:val="left"/>
        <w:textAlignment w:val="baseline"/>
        <w:rPr>
          <w:rFonts w:hint="eastAsia" w:ascii="宋体" w:hAnsi="宋体" w:eastAsia="宋体" w:cs="宋体"/>
          <w:spacing w:val="-1"/>
          <w:position w:val="2"/>
          <w:sz w:val="28"/>
          <w:szCs w:val="28"/>
        </w:rPr>
      </w:pPr>
      <w:r>
        <w:rPr>
          <w:rFonts w:hint="eastAsia" w:ascii="宋体" w:hAnsi="宋体" w:eastAsia="宋体" w:cs="宋体"/>
          <w:spacing w:val="-1"/>
          <w:position w:val="2"/>
          <w:sz w:val="28"/>
          <w:szCs w:val="28"/>
        </w:rPr>
        <w:t>10.高校教师师德失范行为预防机制和管理路径研究</w:t>
      </w:r>
    </w:p>
    <w:p w14:paraId="3E9C7FB5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37" w:line="419" w:lineRule="exact"/>
        <w:jc w:val="left"/>
        <w:textAlignment w:val="baseline"/>
        <w:rPr>
          <w:rFonts w:hint="eastAsia" w:ascii="宋体" w:hAnsi="宋体" w:eastAsia="宋体" w:cs="宋体"/>
          <w:spacing w:val="-1"/>
          <w:position w:val="2"/>
          <w:sz w:val="28"/>
          <w:szCs w:val="28"/>
        </w:rPr>
      </w:pPr>
    </w:p>
    <w:p w14:paraId="496BD9A1">
      <w:pPr>
        <w:pStyle w:val="2"/>
        <w:spacing w:before="192" w:line="333" w:lineRule="auto"/>
        <w:jc w:val="left"/>
      </w:pPr>
      <w:r>
        <w:rPr>
          <w:rFonts w:hint="eastAsia" w:ascii="宋体" w:hAnsi="宋体" w:eastAsia="宋体" w:cs="宋体"/>
          <w:spacing w:val="-3"/>
          <w:sz w:val="28"/>
          <w:szCs w:val="28"/>
        </w:rPr>
        <w:t>说明：申请人可从上述课题指南中选择一个中观、微观角</w:t>
      </w:r>
      <w:r>
        <w:rPr>
          <w:rFonts w:hint="eastAsia" w:ascii="宋体" w:hAnsi="宋体" w:eastAsia="宋体" w:cs="宋体"/>
          <w:spacing w:val="1"/>
          <w:sz w:val="28"/>
          <w:szCs w:val="28"/>
        </w:rPr>
        <w:t>度进行选题，也可结合日常实际工作选题。题目应新颖独到，</w:t>
      </w:r>
      <w:r>
        <w:rPr>
          <w:rFonts w:hint="eastAsia" w:ascii="宋体" w:hAnsi="宋体" w:eastAsia="宋体" w:cs="宋体"/>
          <w:spacing w:val="-5"/>
          <w:sz w:val="28"/>
          <w:szCs w:val="28"/>
        </w:rPr>
        <w:t>以小见大，切忌空乏。</w:t>
      </w:r>
      <w:r>
        <w:rPr>
          <w:rFonts w:hint="eastAsia" w:ascii="宋体" w:hAnsi="宋体" w:eastAsia="宋体" w:cs="宋体"/>
          <w:spacing w:val="-84"/>
          <w:sz w:val="28"/>
          <w:szCs w:val="28"/>
        </w:rPr>
        <w:t xml:space="preserve"> </w:t>
      </w:r>
      <w:r>
        <w:rPr>
          <w:rFonts w:hint="eastAsia" w:ascii="宋体" w:hAnsi="宋体" w:eastAsia="宋体" w:cs="宋体"/>
          <w:spacing w:val="-5"/>
          <w:sz w:val="28"/>
          <w:szCs w:val="28"/>
        </w:rPr>
        <w:t>自拟课题名称的表述应科学、严谨、规</w:t>
      </w:r>
      <w:r>
        <w:rPr>
          <w:rFonts w:hint="eastAsia" w:ascii="宋体" w:hAnsi="宋体" w:eastAsia="宋体" w:cs="宋体"/>
          <w:spacing w:val="-10"/>
          <w:sz w:val="28"/>
          <w:szCs w:val="28"/>
        </w:rPr>
        <w:t>范、简明，避免引起歧义或争议。研究内容的问题性、学理</w:t>
      </w:r>
      <w:r>
        <w:rPr>
          <w:rFonts w:hint="eastAsia" w:ascii="宋体" w:hAnsi="宋体" w:eastAsia="宋体" w:cs="宋体"/>
          <w:spacing w:val="-11"/>
          <w:sz w:val="28"/>
          <w:szCs w:val="28"/>
        </w:rPr>
        <w:t>性、</w:t>
      </w:r>
      <w:r>
        <w:rPr>
          <w:rFonts w:hint="eastAsia" w:ascii="宋体" w:hAnsi="宋体" w:eastAsia="宋体" w:cs="宋体"/>
          <w:spacing w:val="1"/>
          <w:sz w:val="28"/>
          <w:szCs w:val="28"/>
        </w:rPr>
        <w:t>实证性、针对性强，提倡多学科交叉研究。</w:t>
      </w:r>
    </w:p>
    <w:sectPr>
      <w:pgSz w:w="11906" w:h="16838"/>
      <w:pgMar w:top="1440" w:right="1519" w:bottom="1440" w:left="1519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F854841"/>
    <w:rsid w:val="0F854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2025-11-03T05:57:00Z</dcterms:created>
  <dc:creator>WPS_1476253552</dc:creator>
  <cp:lastModifiedBy>WPS_1476253552</cp:lastModifiedBy>
  <dcterms:modified xsi:type="dcterms:W3CDTF">2025-11-03T05:59:37Z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D2773CC70EDD47E9A3C1914C528F64F9_11</vt:lpwstr>
  </property>
  <property fmtid="{D5CDD505-2E9C-101B-9397-08002B2CF9AE}" pid="4" name="KSOTemplateDocerSaveRecord">
    <vt:lpwstr>eyJoZGlkIjoiMjBjNTJkMjc3NzdlNzU3MTUxZmIwMmRkOWNkMWNhNWIiLCJ1c2VySWQiOiIyNDQ5NDAzNjkifQ==</vt:lpwstr>
  </property>
</Properties>
</file>