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77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t>用电安全隐患排查登记表</w:t>
      </w:r>
    </w:p>
    <w:bookmarkEnd w:id="0"/>
    <w:p w14:paraId="4A70E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部门：                                                      日期：    年  月   日</w:t>
      </w:r>
    </w:p>
    <w:tbl>
      <w:tblPr>
        <w:tblStyle w:val="3"/>
        <w:tblW w:w="9435" w:type="dxa"/>
        <w:tblInd w:w="-4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250"/>
        <w:gridCol w:w="2250"/>
        <w:gridCol w:w="1485"/>
        <w:gridCol w:w="1320"/>
        <w:gridCol w:w="1305"/>
      </w:tblGrid>
      <w:tr w14:paraId="496F8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365D5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50" w:type="dxa"/>
          </w:tcPr>
          <w:p w14:paraId="008A1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校舍类型</w:t>
            </w:r>
          </w:p>
          <w:p w14:paraId="4F072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（普通教室、办公室、库房、宿舍、礼堂）</w:t>
            </w:r>
          </w:p>
        </w:tc>
        <w:tc>
          <w:tcPr>
            <w:tcW w:w="2250" w:type="dxa"/>
          </w:tcPr>
          <w:p w14:paraId="2FBC5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电路电线现状情况</w:t>
            </w:r>
          </w:p>
          <w:p w14:paraId="2BB0A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（米，个）</w:t>
            </w:r>
          </w:p>
        </w:tc>
        <w:tc>
          <w:tcPr>
            <w:tcW w:w="1485" w:type="dxa"/>
          </w:tcPr>
          <w:p w14:paraId="6F6CF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整改情况</w:t>
            </w:r>
          </w:p>
          <w:p w14:paraId="2FB00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（已整改、限期整改）</w:t>
            </w:r>
          </w:p>
        </w:tc>
        <w:tc>
          <w:tcPr>
            <w:tcW w:w="1320" w:type="dxa"/>
          </w:tcPr>
          <w:p w14:paraId="2D0D5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存在问题</w:t>
            </w:r>
          </w:p>
        </w:tc>
        <w:tc>
          <w:tcPr>
            <w:tcW w:w="1305" w:type="dxa"/>
          </w:tcPr>
          <w:p w14:paraId="4E31C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下一步工作</w:t>
            </w:r>
          </w:p>
        </w:tc>
      </w:tr>
      <w:tr w14:paraId="13DD8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09DE0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0" w:type="dxa"/>
          </w:tcPr>
          <w:p w14:paraId="7BA21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舍宿</w:t>
            </w:r>
          </w:p>
        </w:tc>
        <w:tc>
          <w:tcPr>
            <w:tcW w:w="2250" w:type="dxa"/>
          </w:tcPr>
          <w:p w14:paraId="720C5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涉及问题线路共500米，其中老化裸露300米，私拉私改200米，涉及插座插排20个，主要为私拉私改。</w:t>
            </w:r>
          </w:p>
        </w:tc>
        <w:tc>
          <w:tcPr>
            <w:tcW w:w="1485" w:type="dxa"/>
          </w:tcPr>
          <w:p w14:paraId="5903A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限期整改</w:t>
            </w:r>
          </w:p>
        </w:tc>
        <w:tc>
          <w:tcPr>
            <w:tcW w:w="1320" w:type="dxa"/>
          </w:tcPr>
          <w:p w14:paraId="15AB2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 w14:paraId="53FD5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2D50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7B329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0" w:type="dxa"/>
          </w:tcPr>
          <w:p w14:paraId="5C2B1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0" w:type="dxa"/>
          </w:tcPr>
          <w:p w14:paraId="5B714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 w14:paraId="78930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605AF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 w14:paraId="4B7CD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5F3D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检查人：                                      </w:t>
      </w:r>
    </w:p>
    <w:p w14:paraId="69BCA4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D1119"/>
    <w:rsid w:val="454D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2025-10-09T08:06:00Z</dcterms:created>
  <dc:creator>刘新妍</dc:creator>
  <cp:lastModifiedBy>刘新妍</cp:lastModifiedBy>
  <dcterms:modified xsi:type="dcterms:W3CDTF">2025-10-09T08:06:45Z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E99B30A5F8AE4715AE5E2B55B977D882_11</vt:lpwstr>
  </property>
  <property fmtid="{D5CDD505-2E9C-101B-9397-08002B2CF9AE}" pid="4" name="KSOTemplateDocerSaveRecord">
    <vt:lpwstr>eyJoZGlkIjoiMzZiNTViZTUwNjhhMWExMzdkNDBhYjViYjNhMTUyYzEiLCJ1c2VySWQiOiIxNjQ5MzI0NDQwIn0=</vt:lpwstr>
  </property>
</Properties>
</file>