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9FBFA"/>
  <w:body>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2023年度个人述职报告</w:t>
      </w: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（北京教育学院副院级  谢文华）</w:t>
      </w: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楷体_GB2312" w:hAnsi="楷体_GB2312" w:eastAsia="楷体_GB2312" w:cs="楷体_GB2312"/>
          <w:sz w:val="32"/>
          <w:szCs w:val="32"/>
          <w:lang w:val="en-US" w:eastAsia="zh-CN"/>
        </w:rPr>
      </w:pPr>
    </w:p>
    <w:p>
      <w:pPr>
        <w:pStyle w:val="7"/>
        <w:keepNext w:val="0"/>
        <w:keepLines w:val="0"/>
        <w:pageBreakBefore w:val="0"/>
        <w:widowControl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2023年，在学院党委领导和同志们的关心帮助下，较好地完成了工作学习等任务，现将个人修德、履职和廉洁自律情况作一汇报。</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一、述德</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lang w:eastAsia="zh-CN"/>
        </w:rPr>
        <w:t>注重在领悟魅力中坚定信仰</w:t>
      </w:r>
      <w:r>
        <w:rPr>
          <w:rFonts w:hint="eastAsia" w:ascii="仿宋_GB2312" w:hAnsi="仿宋_GB2312" w:eastAsia="仿宋_GB2312" w:cs="仿宋_GB2312"/>
          <w:sz w:val="32"/>
          <w:szCs w:val="32"/>
          <w:u w:val="none"/>
          <w:lang w:val="en-US" w:eastAsia="zh-CN"/>
        </w:rPr>
        <w:t>。坚持把学习宣传贯彻党的二十大精神作为首要政治任务，</w:t>
      </w:r>
      <w:r>
        <w:rPr>
          <w:rFonts w:hint="eastAsia" w:ascii="仿宋_GB2312" w:hAnsi="仿宋_GB2312" w:eastAsia="仿宋_GB2312" w:cs="仿宋_GB2312"/>
          <w:sz w:val="32"/>
          <w:szCs w:val="32"/>
          <w:u w:val="none"/>
          <w:lang w:eastAsia="zh-CN"/>
        </w:rPr>
        <w:t>跟进学好习近平总书记关于教育的重要论述。积极参加主题教育活动，通读精读</w:t>
      </w:r>
      <w:r>
        <w:rPr>
          <w:rFonts w:hint="eastAsia" w:ascii="仿宋_GB2312" w:hAnsi="仿宋_GB2312" w:eastAsia="仿宋_GB2312" w:cs="仿宋_GB2312"/>
          <w:sz w:val="32"/>
          <w:szCs w:val="32"/>
          <w:u w:val="none"/>
          <w:lang w:val="en-US" w:eastAsia="zh-CN"/>
        </w:rPr>
        <w:t>必读书目，深入学习理解习近平新时代中国特色社会主义思想的道理学理哲理，努力夯实坚定拥护“两个确立”、坚决做到“两个维护”的思想根基。注重</w:t>
      </w:r>
      <w:r>
        <w:rPr>
          <w:rFonts w:hint="eastAsia" w:ascii="仿宋_GB2312" w:hAnsi="仿宋_GB2312" w:eastAsia="仿宋_GB2312" w:cs="仿宋_GB2312"/>
          <w:sz w:val="32"/>
          <w:szCs w:val="32"/>
          <w:u w:val="none"/>
          <w:lang w:eastAsia="zh-CN"/>
        </w:rPr>
        <w:t>在关注形势中提升站位。经常浏览主流媒体</w:t>
      </w:r>
      <w:r>
        <w:rPr>
          <w:rFonts w:hint="eastAsia" w:ascii="仿宋_GB2312" w:hAnsi="仿宋_GB2312" w:eastAsia="仿宋_GB2312" w:cs="仿宋_GB2312"/>
          <w:sz w:val="32"/>
          <w:szCs w:val="32"/>
          <w:u w:val="none"/>
          <w:lang w:val="en-US" w:eastAsia="zh-CN"/>
        </w:rPr>
        <w:t>时政要闻，从国际风云变幻中，深切感受以习近平同志为核心的党中央处置裕如的政治智慧、敢于交锋的勇毅担当、纵横捭阖的战略运筹，深刻领悟习近平新时代中国特色社会主义思想的世界观方法论和蕴含其中的立场观点方法，不断增强战略意识、政治能力。注重</w:t>
      </w:r>
      <w:r>
        <w:rPr>
          <w:rFonts w:hint="eastAsia" w:ascii="仿宋_GB2312" w:hAnsi="仿宋_GB2312" w:eastAsia="仿宋_GB2312" w:cs="仿宋_GB2312"/>
          <w:sz w:val="32"/>
          <w:szCs w:val="32"/>
          <w:u w:val="none"/>
          <w:lang w:eastAsia="zh-CN"/>
        </w:rPr>
        <w:t>在常学勤思中修身养德。坚持把常态</w:t>
      </w:r>
      <w:bookmarkStart w:id="0" w:name="_GoBack"/>
      <w:bookmarkEnd w:id="0"/>
      <w:r>
        <w:rPr>
          <w:rFonts w:hint="eastAsia" w:ascii="仿宋_GB2312" w:hAnsi="仿宋_GB2312" w:eastAsia="仿宋_GB2312" w:cs="仿宋_GB2312"/>
          <w:sz w:val="32"/>
          <w:szCs w:val="32"/>
          <w:u w:val="none"/>
          <w:lang w:eastAsia="zh-CN"/>
        </w:rPr>
        <w:t>化长效化学习“四史”作为增强政治意识、强化党性锻炼的有效途径，自觉常修政治道德之正、思想道德之淳、职业道德之勤和生活道德之律，不逾越规矩红线、人格底线。</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二、述职</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（一）年度重点目标任务完成情况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b/>
          <w:bCs/>
          <w:sz w:val="32"/>
          <w:szCs w:val="32"/>
          <w:lang w:val="en-US" w:eastAsia="zh-CN"/>
        </w:rPr>
        <w:t>学精神提纯政治信仰。</w:t>
      </w:r>
      <w:r>
        <w:rPr>
          <w:rFonts w:hint="eastAsia" w:ascii="仿宋_GB2312" w:hAnsi="仿宋_GB2312" w:eastAsia="仿宋_GB2312" w:cs="仿宋_GB2312"/>
          <w:sz w:val="32"/>
          <w:szCs w:val="32"/>
          <w:lang w:val="en-US" w:eastAsia="zh-CN"/>
        </w:rPr>
        <w:t>参加北京市委学习贯彻党的二十大精神轮训和“学习贯彻党的二十大精神”网上专题班培训，通过在市委党校集中轮训、学院集中学习研讨和个人自学，对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三个务必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、五个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必由之路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、中国式现代化的五个特色和本质要求，</w:t>
      </w:r>
      <w:r>
        <w:rPr>
          <w:rFonts w:hint="eastAsia" w:ascii="仿宋_GB2312" w:hAnsi="仿宋_GB2312" w:eastAsia="仿宋_GB2312" w:cs="仿宋_GB2312"/>
          <w:sz w:val="32"/>
          <w:szCs w:val="32"/>
          <w:lang w:eastAsia="zh-CN"/>
        </w:rPr>
        <w:t>准确</w:t>
      </w:r>
      <w:r>
        <w:rPr>
          <w:rFonts w:hint="eastAsia" w:ascii="仿宋_GB2312" w:hAnsi="仿宋_GB2312" w:eastAsia="仿宋_GB2312" w:cs="仿宋_GB2312"/>
          <w:sz w:val="32"/>
          <w:szCs w:val="32"/>
        </w:rPr>
        <w:t>把握党的中心任务、五个重大原则、全面建设社会主义现代化国家的首要任务，</w:t>
      </w:r>
      <w:r>
        <w:rPr>
          <w:rFonts w:hint="eastAsia" w:ascii="仿宋_GB2312" w:hAnsi="仿宋_GB2312" w:eastAsia="仿宋_GB2312" w:cs="仿宋_GB2312"/>
          <w:sz w:val="32"/>
          <w:szCs w:val="32"/>
          <w:lang w:eastAsia="zh-CN"/>
        </w:rPr>
        <w:t>以及教育、科技、人才是全面建设社会主义现代化国家的基础性、战略性支撑等有了进一步的深化理解。</w:t>
      </w:r>
      <w:r>
        <w:rPr>
          <w:rFonts w:hint="eastAsia" w:ascii="仿宋_GB2312" w:hAnsi="仿宋_GB2312" w:eastAsia="仿宋_GB2312" w:cs="仿宋_GB2312"/>
          <w:sz w:val="32"/>
          <w:szCs w:val="32"/>
          <w:lang w:val="en-US" w:eastAsia="zh-CN"/>
        </w:rPr>
        <w:t>更加深刻领悟“两个确立”的决定性意义，</w:t>
      </w:r>
      <w:r>
        <w:rPr>
          <w:rFonts w:hint="eastAsia" w:ascii="仿宋_GB2312" w:hAnsi="仿宋_GB2312" w:eastAsia="仿宋_GB2312" w:cs="仿宋_GB2312"/>
          <w:sz w:val="32"/>
          <w:szCs w:val="32"/>
          <w:lang w:eastAsia="zh-CN"/>
        </w:rPr>
        <w:t>坚</w:t>
      </w:r>
      <w:r>
        <w:rPr>
          <w:rFonts w:hint="eastAsia" w:ascii="仿宋_GB2312" w:hAnsi="仿宋_GB2312" w:eastAsia="仿宋_GB2312" w:cs="仿宋_GB2312"/>
          <w:sz w:val="32"/>
          <w:szCs w:val="32"/>
          <w:lang w:val="en-US" w:eastAsia="zh-CN"/>
        </w:rPr>
        <w:t>决</w:t>
      </w:r>
      <w:r>
        <w:rPr>
          <w:rFonts w:hint="eastAsia" w:ascii="仿宋_GB2312" w:hAnsi="仿宋_GB2312" w:eastAsia="仿宋_GB2312" w:cs="仿宋_GB2312"/>
          <w:sz w:val="32"/>
          <w:szCs w:val="32"/>
          <w:lang w:eastAsia="zh-CN"/>
        </w:rPr>
        <w:t>做到“两个维护”。以题为</w:t>
      </w:r>
      <w:r>
        <w:rPr>
          <w:rFonts w:hint="eastAsia" w:ascii="仿宋_GB2312" w:hAnsi="仿宋_GB2312" w:eastAsia="仿宋_GB2312" w:cs="仿宋_GB2312"/>
          <w:sz w:val="32"/>
          <w:szCs w:val="32"/>
          <w:lang w:val="en-US" w:eastAsia="zh-CN"/>
        </w:rPr>
        <w:t>《学习贯彻党的二十大精神，全力推动首都基础教育高质量发展》作了体会交流。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b/>
          <w:bCs/>
          <w:sz w:val="32"/>
          <w:szCs w:val="32"/>
          <w:lang w:val="en-US" w:eastAsia="zh-CN"/>
        </w:rPr>
        <w:t>用新思想凝心铸魂。</w:t>
      </w:r>
      <w:r>
        <w:rPr>
          <w:rFonts w:hint="eastAsia" w:ascii="仿宋_GB2312" w:hAnsi="仿宋_GB2312" w:eastAsia="仿宋_GB2312" w:cs="仿宋_GB2312"/>
          <w:sz w:val="32"/>
          <w:szCs w:val="32"/>
          <w:lang w:val="en-US" w:eastAsia="zh-CN"/>
        </w:rPr>
        <w:t>积极参加学习贯彻习近平新时代中国特色社会主义思想主题教育。通过集中研读、个人自学党的二十大报告、党章、《习近平新时代中国特色社会主义思想摘编》等必读书目，深刻领悟习近平新时代中国特色社会主义思想的世界观方法论，全面系统掌握这一思想的基本观点、科学体系，并转化为坚定理想、锤炼党性和指导实践、推动工作的强大力量；聚焦“六个方面”和“十二个方面”的具体要求，对照查摆问题，深刻剖析原因，撰写对照材料，积极参加组织生活会开展批评与自我批评；结合学习《习近平著作选读》第一卷、第二卷和主题教育集体学习研讨，分别以“在学习中汲取智慧力量，在践行中彰显使命担当”“深刻领悟习近平总书记‘强师’思想内涵，为建设教育强国做贡献”为题作了交流发言。</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b/>
          <w:bCs/>
          <w:sz w:val="32"/>
          <w:szCs w:val="32"/>
          <w:lang w:val="en-US" w:eastAsia="zh-CN"/>
        </w:rPr>
        <w:t>注重实践强化责任担当</w:t>
      </w:r>
      <w:r>
        <w:rPr>
          <w:rFonts w:hint="eastAsia" w:ascii="仿宋_GB2312" w:hAnsi="仿宋_GB2312" w:eastAsia="仿宋_GB2312" w:cs="仿宋_GB2312"/>
          <w:sz w:val="32"/>
          <w:szCs w:val="32"/>
          <w:lang w:val="en-US" w:eastAsia="zh-CN"/>
        </w:rPr>
        <w:t>。（1）参与谋划组织实施学院70周年院庆工作，担任建院70周年筹备工作办公室常务副主任，</w:t>
      </w:r>
      <w:r>
        <w:rPr>
          <w:rFonts w:hint="eastAsia" w:ascii="仿宋_GB2312" w:hAnsi="仿宋_GB2312" w:eastAsia="仿宋_GB2312" w:cs="仿宋_GB2312"/>
          <w:sz w:val="32"/>
          <w:szCs w:val="32"/>
          <w:lang w:val="zh-CN" w:eastAsia="zh-CN"/>
        </w:rPr>
        <w:t>协助院庆办主任：协调</w:t>
      </w:r>
      <w:r>
        <w:rPr>
          <w:rFonts w:hint="eastAsia" w:ascii="仿宋_GB2312" w:hAnsi="仿宋_GB2312" w:eastAsia="仿宋_GB2312" w:cs="仿宋_GB2312"/>
          <w:sz w:val="32"/>
          <w:szCs w:val="32"/>
          <w:lang w:val="en-US" w:eastAsia="zh-CN"/>
        </w:rPr>
        <w:t>起草</w:t>
      </w:r>
      <w:r>
        <w:rPr>
          <w:rFonts w:hint="eastAsia" w:ascii="仿宋_GB2312" w:hAnsi="仿宋_GB2312" w:eastAsia="仿宋_GB2312" w:cs="仿宋_GB2312"/>
          <w:sz w:val="32"/>
          <w:szCs w:val="32"/>
          <w:lang w:val="zh-CN" w:eastAsia="zh-CN"/>
        </w:rPr>
        <w:t>建院</w:t>
      </w:r>
      <w:r>
        <w:rPr>
          <w:rFonts w:hint="eastAsia" w:ascii="仿宋_GB2312" w:hAnsi="仿宋_GB2312" w:eastAsia="仿宋_GB2312" w:cs="仿宋_GB2312"/>
          <w:sz w:val="32"/>
          <w:szCs w:val="32"/>
          <w:lang w:val="en-US" w:eastAsia="zh-CN"/>
        </w:rPr>
        <w:t>70</w:t>
      </w:r>
      <w:r>
        <w:rPr>
          <w:rFonts w:hint="eastAsia" w:ascii="仿宋_GB2312" w:hAnsi="仿宋_GB2312" w:eastAsia="仿宋_GB2312" w:cs="仿宋_GB2312"/>
          <w:sz w:val="32"/>
          <w:szCs w:val="32"/>
          <w:lang w:val="zh-CN" w:eastAsia="zh-CN"/>
        </w:rPr>
        <w:t>周年活动总体方案、大项活动文稿、文件及通知；</w:t>
      </w:r>
      <w:r>
        <w:rPr>
          <w:rFonts w:hint="eastAsia" w:ascii="仿宋_GB2312" w:hAnsi="仿宋_GB2312" w:eastAsia="仿宋_GB2312" w:cs="仿宋_GB2312"/>
          <w:sz w:val="32"/>
          <w:szCs w:val="32"/>
          <w:u w:val="none"/>
          <w:lang w:val="en-US" w:eastAsia="zh-CN"/>
        </w:rPr>
        <w:t>牵头组织人员分赴北京工业大学、北京林业大学、北京汇文中学等学习调研校史馆建设情况，形成</w:t>
      </w:r>
      <w:r>
        <w:rPr>
          <w:rFonts w:hint="eastAsia" w:ascii="仿宋_GB2312" w:hAnsi="仿宋_GB2312" w:eastAsia="仿宋_GB2312" w:cs="仿宋_GB2312"/>
          <w:sz w:val="32"/>
          <w:szCs w:val="32"/>
          <w:lang w:val="en-US" w:eastAsia="zh-CN"/>
        </w:rPr>
        <w:t>学院院史馆建设调研报告；负责协调建院70周年高质量发展大会筹备工作</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协助完成发展</w:t>
      </w:r>
      <w:r>
        <w:rPr>
          <w:rFonts w:hint="eastAsia" w:ascii="仿宋_GB2312" w:hAnsi="仿宋_GB2312" w:eastAsia="仿宋_GB2312" w:cs="仿宋_GB2312"/>
          <w:sz w:val="32"/>
          <w:szCs w:val="32"/>
          <w:lang w:val="zh-CN" w:eastAsia="zh-CN"/>
        </w:rPr>
        <w:t>成就主题展览；牵头</w:t>
      </w:r>
      <w:r>
        <w:rPr>
          <w:rFonts w:hint="eastAsia" w:ascii="仿宋_GB2312" w:hAnsi="仿宋_GB2312" w:eastAsia="仿宋_GB2312" w:cs="仿宋_GB2312"/>
          <w:sz w:val="32"/>
          <w:szCs w:val="32"/>
          <w:lang w:val="en-US" w:eastAsia="zh-CN"/>
        </w:rPr>
        <w:t>谋划院志续编工作</w:t>
      </w:r>
      <w:r>
        <w:rPr>
          <w:rFonts w:hint="eastAsia" w:ascii="仿宋_GB2312" w:hAnsi="仿宋_GB2312" w:eastAsia="仿宋_GB2312" w:cs="仿宋_GB2312"/>
          <w:sz w:val="32"/>
          <w:szCs w:val="32"/>
          <w:lang w:val="zh-CN" w:eastAsia="zh-CN"/>
        </w:rPr>
        <w:t>；负责督促落实领导小组各项决策、部署，协调检查督办各项工作进展；指导活动整体结束后的工作总结和归档工作</w:t>
      </w:r>
      <w:r>
        <w:rPr>
          <w:rFonts w:hint="eastAsia" w:ascii="仿宋_GB2312" w:hAnsi="仿宋_GB2312" w:eastAsia="仿宋_GB2312" w:cs="仿宋_GB2312"/>
          <w:sz w:val="32"/>
          <w:szCs w:val="32"/>
          <w:lang w:val="en-US" w:eastAsia="zh-CN"/>
        </w:rPr>
        <w:t>等。院</w:t>
      </w:r>
      <w:r>
        <w:rPr>
          <w:rFonts w:hint="eastAsia" w:ascii="仿宋_GB2312" w:hAnsi="仿宋_GB2312" w:eastAsia="仿宋_GB2312" w:cs="仿宋_GB2312"/>
          <w:sz w:val="32"/>
          <w:szCs w:val="32"/>
          <w:u w:val="none"/>
          <w:lang w:val="en-US" w:eastAsia="zh-CN"/>
        </w:rPr>
        <w:t>庆</w:t>
      </w:r>
      <w:r>
        <w:rPr>
          <w:rFonts w:hint="eastAsia" w:ascii="仿宋_GB2312" w:hAnsi="仿宋_GB2312" w:eastAsia="仿宋_GB2312" w:cs="仿宋_GB2312"/>
          <w:sz w:val="32"/>
          <w:szCs w:val="32"/>
          <w:lang w:val="en-US" w:eastAsia="zh-CN"/>
        </w:rPr>
        <w:t>围绕“躬耕教师培训七十载，奋进教育强国新征程”这个主题，回顾了发展历史，展示了办学成就，扩大了学院影响，锻炼了干部队伍，为开创新时代学院事业高质量发展新局面激扬责任担当、凝聚磅礴力量。（2）牵头协调党政办完成了《2022年学院工作年报》编辑工作，为教学、科研和管理工作提供史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b/>
          <w:bCs/>
          <w:sz w:val="32"/>
          <w:szCs w:val="32"/>
          <w:lang w:val="en-US" w:eastAsia="zh-CN"/>
        </w:rPr>
        <w:t>参加各类学习培训蓄电提能</w:t>
      </w:r>
      <w:r>
        <w:rPr>
          <w:rFonts w:hint="eastAsia" w:ascii="仿宋_GB2312" w:hAnsi="仿宋_GB2312" w:eastAsia="仿宋_GB2312" w:cs="仿宋_GB2312"/>
          <w:sz w:val="32"/>
          <w:szCs w:val="32"/>
          <w:lang w:val="en-US" w:eastAsia="zh-CN"/>
        </w:rPr>
        <w:t>。参加市基础教育书记校长大会、春（秋）季学期工作会议，跟进了解把握首都基础教育发展的新形势新要求；参加市“以案为鉴、以案促改”教育警示大会，告诫自己要时刻恪尽职守、自警自律、防微杜渐、正道直行；先后参加北京市事业单位工作人员公共知识培训、北京市教育系统师德集中学习教育、</w:t>
      </w:r>
      <w:r>
        <w:rPr>
          <w:rFonts w:hint="eastAsia" w:ascii="仿宋_GB2312" w:hAnsi="仿宋_GB2312" w:eastAsia="仿宋_GB2312" w:cs="仿宋_GB2312"/>
          <w:sz w:val="32"/>
          <w:szCs w:val="32"/>
          <w:u w:val="none"/>
          <w:lang w:val="en-US" w:eastAsia="zh-CN"/>
        </w:rPr>
        <w:t>强师大讲堂的学习辅导，</w:t>
      </w:r>
      <w:r>
        <w:rPr>
          <w:rFonts w:hint="eastAsia" w:ascii="仿宋_GB2312" w:hAnsi="仿宋_GB2312" w:eastAsia="仿宋_GB2312" w:cs="仿宋_GB2312"/>
          <w:sz w:val="32"/>
          <w:szCs w:val="32"/>
          <w:lang w:val="en-US" w:eastAsia="zh-CN"/>
        </w:rPr>
        <w:t>完成线上学习和考试，不断提高胜任本职的素质能力。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（二）制度执行情况</w:t>
      </w:r>
    </w:p>
    <w:p>
      <w:pPr>
        <w:keepNext w:val="0"/>
        <w:keepLines w:val="0"/>
        <w:widowControl/>
        <w:suppressLineNumbers w:val="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严格遵守中国特色社会主义根本制度、基本制度、重要制度，自觉把贯彻落实中央八项规定精神和市委贯彻落实办法作为检验“两个维护”的重要标尺，严格落实</w:t>
      </w:r>
      <w:r>
        <w:rPr>
          <w:rFonts w:hint="eastAsia" w:ascii="仿宋_GB2312" w:hAnsi="仿宋_GB2312" w:eastAsia="仿宋_GB2312" w:cs="仿宋_GB2312"/>
          <w:color w:val="000000"/>
          <w:kern w:val="0"/>
          <w:sz w:val="32"/>
          <w:szCs w:val="32"/>
          <w:lang w:val="en-US" w:eastAsia="zh-CN" w:bidi="ar"/>
        </w:rPr>
        <w:t>市委</w:t>
      </w:r>
      <w:r>
        <w:rPr>
          <w:rFonts w:hint="eastAsia" w:ascii="仿宋_GB2312" w:hAnsi="仿宋_GB2312" w:eastAsia="仿宋_GB2312" w:cs="仿宋_GB2312"/>
          <w:sz w:val="32"/>
          <w:szCs w:val="32"/>
          <w:lang w:val="en-US" w:eastAsia="zh-CN"/>
        </w:rPr>
        <w:t>、市政府和市教育两委的有关</w:t>
      </w:r>
      <w:r>
        <w:rPr>
          <w:rFonts w:hint="eastAsia" w:ascii="仿宋_GB2312" w:hAnsi="仿宋_GB2312" w:eastAsia="仿宋_GB2312" w:cs="仿宋_GB2312"/>
          <w:sz w:val="32"/>
          <w:szCs w:val="32"/>
          <w:lang w:eastAsia="zh-CN"/>
        </w:rPr>
        <w:t>制度规定，贯彻落实党委领导下的院长负责制，自觉执行学院《章程》和有关管理规定。认真落实意识形态工作责任，积极参加</w:t>
      </w:r>
      <w:r>
        <w:rPr>
          <w:rFonts w:hint="eastAsia" w:ascii="仿宋_GB2312" w:hAnsi="仿宋_GB2312" w:eastAsia="仿宋_GB2312" w:cs="仿宋_GB2312"/>
          <w:sz w:val="32"/>
          <w:szCs w:val="32"/>
          <w:lang w:val="en-US" w:eastAsia="zh-CN"/>
        </w:rPr>
        <w:t>所在</w:t>
      </w:r>
      <w:r>
        <w:rPr>
          <w:rFonts w:hint="eastAsia" w:ascii="仿宋_GB2312" w:hAnsi="仿宋_GB2312" w:eastAsia="仿宋_GB2312" w:cs="仿宋_GB2312"/>
          <w:sz w:val="32"/>
          <w:szCs w:val="32"/>
          <w:lang w:eastAsia="zh-CN"/>
        </w:rPr>
        <w:t>党支部组织生活，</w:t>
      </w:r>
      <w:r>
        <w:rPr>
          <w:rFonts w:hint="eastAsia" w:ascii="仿宋_GB2312" w:hAnsi="仿宋_GB2312" w:eastAsia="仿宋_GB2312" w:cs="仿宋_GB2312"/>
          <w:sz w:val="32"/>
          <w:szCs w:val="32"/>
          <w:lang w:val="en-US" w:eastAsia="zh-CN"/>
        </w:rPr>
        <w:t>如实报告个人重大事项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落实</w:t>
      </w:r>
      <w:r>
        <w:rPr>
          <w:rFonts w:ascii="仿宋_GB2312" w:hAnsi="宋体" w:eastAsia="仿宋_GB2312" w:cs="仿宋_GB2312"/>
          <w:color w:val="000000"/>
          <w:kern w:val="0"/>
          <w:sz w:val="31"/>
          <w:szCs w:val="31"/>
          <w:lang w:val="en-US" w:eastAsia="zh-CN" w:bidi="ar"/>
        </w:rPr>
        <w:t>干部离京请假备案制度</w:t>
      </w:r>
      <w:r>
        <w:rPr>
          <w:rFonts w:hint="eastAsia" w:ascii="仿宋_GB2312" w:hAnsi="宋体" w:eastAsia="仿宋_GB2312" w:cs="仿宋_GB2312"/>
          <w:color w:val="000000"/>
          <w:kern w:val="0"/>
          <w:sz w:val="31"/>
          <w:szCs w:val="31"/>
          <w:lang w:val="en-US" w:eastAsia="zh-CN" w:bidi="ar"/>
        </w:rPr>
        <w:t>，</w:t>
      </w:r>
      <w:r>
        <w:rPr>
          <w:rFonts w:hint="eastAsia" w:ascii="仿宋_GB2312" w:hAnsi="仿宋_GB2312" w:eastAsia="仿宋_GB2312" w:cs="仿宋_GB2312"/>
          <w:sz w:val="32"/>
          <w:szCs w:val="32"/>
          <w:lang w:eastAsia="zh-CN"/>
        </w:rPr>
        <w:t>无违反法规制度行为</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（三）其他工作完成情况</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积极承担领导干部带班值班任务，涌跃参加“共产党员献爱心”捐献活动、学院第五届运动会、市工会互助保障知识答题等活动。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三、述廉</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u w:val="none"/>
          <w:lang w:val="zh-CN" w:eastAsia="zh-CN"/>
        </w:rPr>
      </w:pPr>
      <w:r>
        <w:rPr>
          <w:rFonts w:hint="eastAsia" w:ascii="仿宋_GB2312" w:hAnsi="仿宋_GB2312" w:eastAsia="仿宋_GB2312" w:cs="仿宋_GB2312"/>
          <w:sz w:val="32"/>
          <w:szCs w:val="32"/>
          <w:lang w:eastAsia="zh-CN"/>
        </w:rPr>
        <w:t>自觉</w:t>
      </w:r>
      <w:r>
        <w:rPr>
          <w:rFonts w:hint="eastAsia" w:ascii="仿宋_GB2312" w:hAnsi="仿宋_GB2312" w:eastAsia="仿宋_GB2312" w:cs="仿宋_GB2312"/>
          <w:sz w:val="32"/>
          <w:szCs w:val="32"/>
          <w:u w:val="none"/>
          <w:lang w:val="en-US" w:eastAsia="zh-CN"/>
        </w:rPr>
        <w:t>严守“不忘恩、不忘本、不忘责”的原则底线。</w:t>
      </w:r>
      <w:r>
        <w:rPr>
          <w:rFonts w:hint="eastAsia" w:ascii="仿宋_GB2312" w:hAnsi="仿宋_GB2312" w:eastAsia="仿宋_GB2312" w:cs="仿宋_GB2312"/>
          <w:b/>
          <w:bCs/>
          <w:sz w:val="32"/>
          <w:szCs w:val="32"/>
          <w:u w:val="none"/>
          <w:lang w:val="en-US" w:eastAsia="zh-CN"/>
        </w:rPr>
        <w:t>注重修身立德</w:t>
      </w:r>
      <w:r>
        <w:rPr>
          <w:rFonts w:hint="eastAsia" w:ascii="仿宋_GB2312" w:hAnsi="仿宋_GB2312" w:eastAsia="仿宋_GB2312" w:cs="仿宋_GB2312"/>
          <w:sz w:val="32"/>
          <w:szCs w:val="32"/>
          <w:u w:val="none"/>
          <w:lang w:val="en-US" w:eastAsia="zh-CN"/>
        </w:rPr>
        <w:t>。积极参加主题教育，主动接受理论淬火、思想洗礼、党性锤炼、作风砥砺。时常</w:t>
      </w:r>
      <w:r>
        <w:rPr>
          <w:rFonts w:hint="eastAsia" w:ascii="仿宋_GB2312" w:hAnsi="仿宋_GB2312" w:eastAsia="仿宋_GB2312" w:cs="仿宋_GB2312"/>
          <w:sz w:val="32"/>
          <w:szCs w:val="32"/>
        </w:rPr>
        <w:t>告诫自己：功中想人劳，错时思己过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u w:val="none"/>
          <w:lang w:val="en-US" w:eastAsia="zh-CN"/>
        </w:rPr>
        <w:t>任何时候都要稳得住心神、管得住行为，坚守党员干部应有的政治觉悟和精神家园。</w:t>
      </w:r>
      <w:r>
        <w:rPr>
          <w:rFonts w:hint="eastAsia" w:ascii="仿宋_GB2312" w:hAnsi="仿宋_GB2312" w:eastAsia="仿宋_GB2312" w:cs="仿宋_GB2312"/>
          <w:b/>
          <w:bCs/>
          <w:sz w:val="32"/>
          <w:szCs w:val="32"/>
          <w:u w:val="none"/>
          <w:lang w:val="en-US" w:eastAsia="zh-CN"/>
        </w:rPr>
        <w:t>注重知畏止行</w:t>
      </w:r>
      <w:r>
        <w:rPr>
          <w:rFonts w:hint="eastAsia" w:ascii="仿宋_GB2312" w:hAnsi="仿宋_GB2312" w:eastAsia="仿宋_GB2312" w:cs="仿宋_GB2312"/>
          <w:sz w:val="32"/>
          <w:szCs w:val="32"/>
          <w:u w:val="none"/>
          <w:lang w:val="en-US" w:eastAsia="zh-CN"/>
        </w:rPr>
        <w:t>。始终抱着畏纪律、畏组织、畏群众之心，自觉加强对党章、上级关于加强党风廉政建设和廉洁自律各项规定的学习，如实报告个人有关事项，自觉接受组织管理和监督，不碰违规违纪“红线”。</w:t>
      </w:r>
      <w:r>
        <w:rPr>
          <w:rFonts w:hint="eastAsia" w:ascii="仿宋_GB2312" w:hAnsi="仿宋_GB2312" w:eastAsia="仿宋_GB2312" w:cs="仿宋_GB2312"/>
          <w:b/>
          <w:bCs/>
          <w:sz w:val="32"/>
          <w:szCs w:val="32"/>
          <w:u w:val="none"/>
          <w:lang w:val="en-US" w:eastAsia="zh-CN"/>
        </w:rPr>
        <w:t>注重慎微戒欲</w:t>
      </w:r>
      <w:r>
        <w:rPr>
          <w:rFonts w:hint="eastAsia" w:ascii="仿宋_GB2312" w:hAnsi="仿宋_GB2312" w:eastAsia="仿宋_GB2312" w:cs="仿宋_GB2312"/>
          <w:sz w:val="32"/>
          <w:szCs w:val="32"/>
          <w:u w:val="none"/>
          <w:lang w:val="en-US" w:eastAsia="zh-CN"/>
        </w:rPr>
        <w:t>。坚持自重、自警、自省， 慎独自律、防微杜渐，</w:t>
      </w:r>
      <w:r>
        <w:rPr>
          <w:rFonts w:hint="eastAsia" w:ascii="仿宋_GB2312" w:hAnsi="仿宋_GB2312" w:eastAsia="仿宋_GB2312" w:cs="仿宋_GB2312"/>
          <w:sz w:val="32"/>
          <w:szCs w:val="32"/>
          <w:u w:val="none"/>
          <w:lang w:val="en-GB" w:eastAsia="zh-CN"/>
        </w:rPr>
        <w:t>保持正确的生活态度、文明的生活方式、健康的生活情趣，“三圈”干净、做人清爽、做事本分，</w:t>
      </w:r>
      <w:r>
        <w:rPr>
          <w:rFonts w:hint="eastAsia" w:ascii="仿宋_GB2312" w:hAnsi="仿宋_GB2312" w:eastAsia="仿宋_GB2312" w:cs="仿宋_GB2312"/>
          <w:sz w:val="32"/>
          <w:szCs w:val="32"/>
          <w:u w:val="none"/>
          <w:lang w:val="en-US" w:eastAsia="zh-CN"/>
        </w:rPr>
        <w:t>保持了党员干部应有的道德操守。</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四、存在的问题和不足</w:t>
      </w:r>
    </w:p>
    <w:p>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pacing w:val="0"/>
          <w:sz w:val="32"/>
          <w:szCs w:val="32"/>
          <w:u w:val="none"/>
          <w:lang w:val="en-US" w:eastAsia="zh-CN"/>
        </w:rPr>
        <w:t>一是理论学习深化转化上有待加强</w:t>
      </w:r>
      <w:r>
        <w:rPr>
          <w:rFonts w:hint="eastAsia" w:ascii="仿宋_GB2312" w:hAnsi="仿宋_GB2312" w:eastAsia="仿宋_GB2312" w:cs="仿宋_GB2312"/>
          <w:spacing w:val="0"/>
          <w:sz w:val="32"/>
          <w:szCs w:val="32"/>
          <w:u w:val="none"/>
          <w:lang w:val="en-US" w:eastAsia="zh-CN"/>
        </w:rPr>
        <w:t>。</w:t>
      </w:r>
      <w:r>
        <w:rPr>
          <w:rFonts w:hint="eastAsia" w:ascii="仿宋_GB2312" w:hAnsi="仿宋_GB2312" w:eastAsia="仿宋_GB2312" w:cs="仿宋_GB2312"/>
          <w:sz w:val="32"/>
          <w:szCs w:val="32"/>
          <w:u w:val="none"/>
          <w:lang w:val="en-US" w:eastAsia="zh-CN"/>
        </w:rPr>
        <w:t>对习近平新时代中国特色社会主义思想的</w:t>
      </w:r>
      <w:r>
        <w:rPr>
          <w:rFonts w:hint="eastAsia" w:ascii="仿宋_GB2312" w:hAnsi="仿宋_GB2312" w:eastAsia="仿宋_GB2312" w:cs="仿宋_GB2312"/>
          <w:sz w:val="32"/>
          <w:szCs w:val="32"/>
          <w:u w:val="none"/>
        </w:rPr>
        <w:t>精学、深思、悟透</w:t>
      </w:r>
      <w:r>
        <w:rPr>
          <w:rFonts w:hint="eastAsia" w:ascii="仿宋_GB2312" w:hAnsi="仿宋_GB2312" w:eastAsia="仿宋_GB2312" w:cs="仿宋_GB2312"/>
          <w:sz w:val="32"/>
          <w:szCs w:val="32"/>
          <w:u w:val="none"/>
          <w:lang w:eastAsia="zh-CN"/>
        </w:rPr>
        <w:t>上，下深功夫细功夫还不够，一定程度上存在学用脱节问题，在入心入脑入行上需进一步使劲用力</w:t>
      </w:r>
      <w:r>
        <w:rPr>
          <w:rFonts w:hint="eastAsia" w:ascii="仿宋_GB2312" w:hAnsi="仿宋_GB2312" w:eastAsia="仿宋_GB2312" w:cs="仿宋_GB2312"/>
          <w:spacing w:val="0"/>
          <w:sz w:val="32"/>
          <w:szCs w:val="32"/>
          <w:u w:val="none"/>
          <w:lang w:val="en-US" w:eastAsia="zh-CN"/>
        </w:rPr>
        <w:t>。</w:t>
      </w:r>
      <w:r>
        <w:rPr>
          <w:rFonts w:hint="eastAsia" w:ascii="仿宋_GB2312" w:hAnsi="仿宋_GB2312" w:eastAsia="仿宋_GB2312" w:cs="仿宋_GB2312"/>
          <w:b/>
          <w:bCs/>
          <w:spacing w:val="0"/>
          <w:sz w:val="32"/>
          <w:szCs w:val="32"/>
          <w:u w:val="none"/>
          <w:lang w:val="en-US" w:eastAsia="zh-CN"/>
        </w:rPr>
        <w:t>二是履行岗位职责能力有待加强</w:t>
      </w:r>
      <w:r>
        <w:rPr>
          <w:rFonts w:hint="eastAsia" w:ascii="仿宋_GB2312" w:hAnsi="仿宋_GB2312" w:eastAsia="仿宋_GB2312" w:cs="仿宋_GB2312"/>
          <w:sz w:val="32"/>
          <w:szCs w:val="32"/>
          <w:u w:val="none"/>
          <w:lang w:val="en-US" w:eastAsia="zh-CN"/>
        </w:rPr>
        <w:t>。在落实上级对教育高质量发展的要求上思考研究不够，业务能力与岗位职责还有差距，把上级部署要求融入实践工作当中还有欠缺。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五、明年工作主要思路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2024年，我将以奋进的姿态抓学习、强本领、勇担当、正风气，一步一个脚印把学院党委的决策部署付诸行动，见于成效。</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一是进一步强化理论武装</w:t>
      </w:r>
      <w:r>
        <w:rPr>
          <w:rFonts w:hint="eastAsia" w:ascii="仿宋_GB2312" w:hAnsi="仿宋_GB2312" w:eastAsia="仿宋_GB2312" w:cs="仿宋_GB2312"/>
          <w:sz w:val="32"/>
          <w:szCs w:val="32"/>
          <w:u w:val="none"/>
          <w:lang w:val="en-US" w:eastAsia="zh-CN"/>
        </w:rPr>
        <w:t>。持续深入学习党的二十大精神，坚持把学习宣传贯彻习近平新时代中国特色社会主义思想作为首要政治任务，认真学习领会习近平总书记关于教育的重要论述，坚持用党的创新理论武装头脑、改造思想，不断坚定听党话、跟党走的信念，自觉扛起责任担当。</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kern w:val="0"/>
          <w:sz w:val="32"/>
          <w:szCs w:val="32"/>
          <w:u w:val="none"/>
        </w:rPr>
      </w:pPr>
      <w:r>
        <w:rPr>
          <w:rFonts w:hint="eastAsia" w:ascii="仿宋_GB2312" w:hAnsi="仿宋_GB2312" w:eastAsia="仿宋_GB2312" w:cs="仿宋_GB2312"/>
          <w:b/>
          <w:bCs/>
          <w:sz w:val="32"/>
          <w:szCs w:val="32"/>
          <w:u w:val="none"/>
          <w:lang w:val="en-US" w:eastAsia="zh-CN"/>
        </w:rPr>
        <w:t>二是进一步提高素质能力</w:t>
      </w:r>
      <w:r>
        <w:rPr>
          <w:rFonts w:hint="eastAsia" w:ascii="仿宋_GB2312" w:hAnsi="仿宋_GB2312" w:eastAsia="仿宋_GB2312" w:cs="仿宋_GB2312"/>
          <w:sz w:val="32"/>
          <w:szCs w:val="32"/>
          <w:u w:val="none"/>
          <w:lang w:val="en-US" w:eastAsia="zh-CN"/>
        </w:rPr>
        <w:t>。面对工作岗位变化，以“空杯归零”的心态虚心求学，尽本职、务本分、研业务，尽快补齐专业知识短板；</w:t>
      </w:r>
      <w:r>
        <w:rPr>
          <w:rFonts w:hint="eastAsia" w:ascii="仿宋_GB2312" w:hAnsi="仿宋_GB2312" w:eastAsia="仿宋_GB2312" w:cs="仿宋_GB2312"/>
          <w:kern w:val="0"/>
          <w:sz w:val="32"/>
          <w:szCs w:val="32"/>
          <w:u w:val="none"/>
        </w:rPr>
        <w:t>紧</w:t>
      </w:r>
      <w:r>
        <w:rPr>
          <w:rFonts w:hint="eastAsia" w:ascii="仿宋_GB2312" w:hAnsi="仿宋_GB2312" w:eastAsia="仿宋_GB2312" w:cs="仿宋_GB2312"/>
          <w:kern w:val="0"/>
          <w:sz w:val="32"/>
          <w:szCs w:val="32"/>
          <w:u w:val="none"/>
          <w:lang w:eastAsia="zh-CN"/>
        </w:rPr>
        <w:t>跟</w:t>
      </w:r>
      <w:r>
        <w:rPr>
          <w:rFonts w:hint="eastAsia" w:ascii="仿宋_GB2312" w:hAnsi="仿宋_GB2312" w:eastAsia="仿宋_GB2312" w:cs="仿宋_GB2312"/>
          <w:kern w:val="0"/>
          <w:sz w:val="32"/>
          <w:szCs w:val="32"/>
          <w:u w:val="none"/>
          <w:lang w:val="en-US" w:eastAsia="zh-CN"/>
        </w:rPr>
        <w:t>学院高质量发展和教育改革</w:t>
      </w:r>
      <w:r>
        <w:rPr>
          <w:rFonts w:hint="eastAsia" w:ascii="仿宋_GB2312" w:hAnsi="仿宋_GB2312" w:eastAsia="仿宋_GB2312" w:cs="仿宋_GB2312"/>
          <w:kern w:val="0"/>
          <w:sz w:val="32"/>
          <w:szCs w:val="32"/>
          <w:u w:val="none"/>
        </w:rPr>
        <w:t>动态，</w:t>
      </w:r>
      <w:r>
        <w:rPr>
          <w:rFonts w:hint="eastAsia" w:ascii="仿宋_GB2312" w:hAnsi="仿宋_GB2312" w:eastAsia="仿宋_GB2312" w:cs="仿宋_GB2312"/>
          <w:kern w:val="0"/>
          <w:sz w:val="32"/>
          <w:szCs w:val="32"/>
          <w:u w:val="none"/>
          <w:lang w:eastAsia="zh-CN"/>
        </w:rPr>
        <w:t>勤学善思</w:t>
      </w:r>
      <w:r>
        <w:rPr>
          <w:rFonts w:hint="eastAsia" w:ascii="仿宋_GB2312" w:hAnsi="仿宋_GB2312" w:eastAsia="仿宋_GB2312" w:cs="仿宋_GB2312"/>
          <w:kern w:val="0"/>
          <w:sz w:val="32"/>
          <w:szCs w:val="32"/>
          <w:u w:val="none"/>
        </w:rPr>
        <w:t>，不断提高</w:t>
      </w:r>
      <w:r>
        <w:rPr>
          <w:rFonts w:hint="eastAsia" w:ascii="仿宋_GB2312" w:hAnsi="仿宋_GB2312" w:eastAsia="仿宋_GB2312" w:cs="仿宋_GB2312"/>
          <w:kern w:val="0"/>
          <w:sz w:val="32"/>
          <w:szCs w:val="32"/>
          <w:u w:val="none"/>
          <w:lang w:val="en-US" w:eastAsia="zh-CN"/>
        </w:rPr>
        <w:t>适应本职岗位的素质</w:t>
      </w:r>
      <w:r>
        <w:rPr>
          <w:rFonts w:hint="eastAsia" w:ascii="仿宋_GB2312" w:hAnsi="仿宋_GB2312" w:eastAsia="仿宋_GB2312" w:cs="仿宋_GB2312"/>
          <w:kern w:val="0"/>
          <w:sz w:val="32"/>
          <w:szCs w:val="32"/>
          <w:u w:val="none"/>
        </w:rPr>
        <w:t>能力。</w:t>
      </w:r>
    </w:p>
    <w:p>
      <w:pPr>
        <w:keepNext w:val="0"/>
        <w:keepLines w:val="0"/>
        <w:pageBreakBefore w:val="0"/>
        <w:widowControl/>
        <w:suppressLineNumbers w:val="0"/>
        <w:kinsoku/>
        <w:wordWrap/>
        <w:overflowPunct/>
        <w:topLinePunct w:val="0"/>
        <w:autoSpaceDE/>
        <w:autoSpaceDN/>
        <w:bidi w:val="0"/>
        <w:adjustRightInd/>
        <w:spacing w:line="560" w:lineRule="exact"/>
        <w:ind w:firstLine="643" w:firstLineChars="200"/>
        <w:jc w:val="left"/>
        <w:textAlignment w:val="auto"/>
        <w:rPr>
          <w:rFonts w:hint="eastAsia" w:ascii="仿宋_GB2312" w:hAnsi="仿宋_GB2312" w:eastAsia="仿宋_GB2312" w:cs="仿宋_GB2312"/>
          <w:kern w:val="0"/>
          <w:sz w:val="32"/>
          <w:szCs w:val="32"/>
          <w:u w:val="none"/>
          <w:lang w:val="en-US" w:eastAsia="zh-CN"/>
        </w:rPr>
      </w:pPr>
      <w:r>
        <w:rPr>
          <w:rFonts w:hint="eastAsia" w:ascii="仿宋_GB2312" w:hAnsi="仿宋_GB2312" w:eastAsia="仿宋_GB2312" w:cs="仿宋_GB2312"/>
          <w:b/>
          <w:bCs/>
          <w:sz w:val="32"/>
          <w:szCs w:val="32"/>
          <w:u w:val="none"/>
          <w:lang w:val="en-US" w:eastAsia="zh-CN"/>
        </w:rPr>
        <w:t>三是进一步推动建设发展</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kern w:val="0"/>
          <w:sz w:val="32"/>
          <w:szCs w:val="32"/>
          <w:u w:val="none"/>
          <w:lang w:val="en-US" w:eastAsia="zh-CN"/>
        </w:rPr>
        <w:t>围绕“如何提升学术资源对学院高质量发展的贡献度”，坚持深入调研、科学谋划，集智攻关、主动作为，守正创新、稳中求进，不断提高文献信息资源建设与服务的能力水平，切实为推动学院高质量发展贡献力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四是进一步严格作风要求</w:t>
      </w:r>
      <w:r>
        <w:rPr>
          <w:rFonts w:hint="eastAsia" w:ascii="仿宋_GB2312" w:hAnsi="仿宋_GB2312" w:eastAsia="仿宋_GB2312" w:cs="仿宋_GB2312"/>
          <w:sz w:val="32"/>
          <w:szCs w:val="32"/>
          <w:u w:val="none"/>
          <w:lang w:val="en-US" w:eastAsia="zh-CN"/>
        </w:rPr>
        <w:t>。牢固立起党性原则，</w:t>
      </w:r>
      <w:r>
        <w:rPr>
          <w:rFonts w:hint="eastAsia" w:ascii="仿宋_GB2312" w:hAnsi="仿宋_GB2312" w:eastAsia="仿宋_GB2312" w:cs="仿宋_GB2312"/>
          <w:color w:val="000000" w:themeColor="text1"/>
          <w:sz w:val="32"/>
          <w:szCs w:val="32"/>
          <w:lang w:eastAsia="zh-CN"/>
          <w14:textFill>
            <w14:solidFill>
              <w14:schemeClr w14:val="tx1"/>
            </w14:solidFill>
          </w14:textFill>
        </w:rPr>
        <w:t>认真履行</w:t>
      </w:r>
      <w:r>
        <w:rPr>
          <w:rFonts w:hint="eastAsia" w:ascii="仿宋_GB2312" w:hAnsi="仿宋_GB2312" w:eastAsia="仿宋_GB2312" w:cs="仿宋_GB2312"/>
          <w:color w:val="000000" w:themeColor="text1"/>
          <w:sz w:val="32"/>
          <w:szCs w:val="32"/>
          <w14:textFill>
            <w14:solidFill>
              <w14:schemeClr w14:val="tx1"/>
            </w14:solidFill>
          </w14:textFill>
        </w:rPr>
        <w:t>全面从严治党主体责任，领导班子成员落实“一岗双责”要求，促进管党治党主体责任和监督责任贯通联动</w:t>
      </w:r>
      <w:r>
        <w:rPr>
          <w:rFonts w:hint="eastAsia" w:ascii="仿宋_GB2312" w:hAnsi="仿宋_GB2312" w:eastAsia="仿宋_GB2312" w:cs="仿宋_GB2312"/>
          <w:sz w:val="32"/>
          <w:szCs w:val="32"/>
          <w:u w:val="none"/>
          <w:lang w:val="en-US" w:eastAsia="zh-CN"/>
        </w:rPr>
        <w:t>，营造风清气正良好生态；自觉反躬自省、律己修身，干好本职、守好本分、保持本色。</w:t>
      </w: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5OWJkOTNiY2Q1ZWYxMzRiNGJhMDgxODA0NjkyZjEifQ=="/>
  </w:docVars>
  <w:rsids>
    <w:rsidRoot w:val="00000000"/>
    <w:rsid w:val="00110BF2"/>
    <w:rsid w:val="013746F7"/>
    <w:rsid w:val="068F0F0E"/>
    <w:rsid w:val="08E84378"/>
    <w:rsid w:val="0A1A5466"/>
    <w:rsid w:val="0B3A7AB9"/>
    <w:rsid w:val="0C5233FF"/>
    <w:rsid w:val="0CA33A90"/>
    <w:rsid w:val="0EE238C4"/>
    <w:rsid w:val="10257014"/>
    <w:rsid w:val="118E7491"/>
    <w:rsid w:val="13035308"/>
    <w:rsid w:val="13BB1FBE"/>
    <w:rsid w:val="1438366F"/>
    <w:rsid w:val="148A4FA8"/>
    <w:rsid w:val="161B6430"/>
    <w:rsid w:val="183C6249"/>
    <w:rsid w:val="199F6567"/>
    <w:rsid w:val="19C74183"/>
    <w:rsid w:val="1A2032FC"/>
    <w:rsid w:val="1A7646C0"/>
    <w:rsid w:val="1BE06339"/>
    <w:rsid w:val="1BE91384"/>
    <w:rsid w:val="1CD025EC"/>
    <w:rsid w:val="1EAF50DE"/>
    <w:rsid w:val="22A61471"/>
    <w:rsid w:val="23B2667B"/>
    <w:rsid w:val="25D03FA9"/>
    <w:rsid w:val="25E83DE7"/>
    <w:rsid w:val="277E41F0"/>
    <w:rsid w:val="27C62E03"/>
    <w:rsid w:val="28591058"/>
    <w:rsid w:val="2C6F134D"/>
    <w:rsid w:val="2CFF1BD6"/>
    <w:rsid w:val="321D270B"/>
    <w:rsid w:val="321F69C6"/>
    <w:rsid w:val="37775D0D"/>
    <w:rsid w:val="389F15F2"/>
    <w:rsid w:val="3A886145"/>
    <w:rsid w:val="3F8507FF"/>
    <w:rsid w:val="40A54791"/>
    <w:rsid w:val="40BF4B90"/>
    <w:rsid w:val="41C25F20"/>
    <w:rsid w:val="499C7E6F"/>
    <w:rsid w:val="4A412AF1"/>
    <w:rsid w:val="4A5912DD"/>
    <w:rsid w:val="4AEA6919"/>
    <w:rsid w:val="4BFD7637"/>
    <w:rsid w:val="4DA9019A"/>
    <w:rsid w:val="4E514BE6"/>
    <w:rsid w:val="508F3931"/>
    <w:rsid w:val="54794190"/>
    <w:rsid w:val="581141FF"/>
    <w:rsid w:val="5AC75363"/>
    <w:rsid w:val="5AE543DD"/>
    <w:rsid w:val="5E402790"/>
    <w:rsid w:val="61B34570"/>
    <w:rsid w:val="624E4F89"/>
    <w:rsid w:val="634A21C9"/>
    <w:rsid w:val="660664F1"/>
    <w:rsid w:val="67DF3847"/>
    <w:rsid w:val="68F9072D"/>
    <w:rsid w:val="6B9F4007"/>
    <w:rsid w:val="6BE40B7D"/>
    <w:rsid w:val="6D6D6B05"/>
    <w:rsid w:val="6DD91C48"/>
    <w:rsid w:val="6E1E1EB4"/>
    <w:rsid w:val="6F835EE4"/>
    <w:rsid w:val="721538A5"/>
    <w:rsid w:val="73051F1B"/>
    <w:rsid w:val="77A919AD"/>
    <w:rsid w:val="7A9C1014"/>
    <w:rsid w:val="7D6D0429"/>
    <w:rsid w:val="7E521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footer"/>
    <w:basedOn w:val="1"/>
    <w:qFormat/>
    <w:uiPriority w:val="0"/>
    <w:pPr>
      <w:tabs>
        <w:tab w:val="center" w:pos="4153"/>
        <w:tab w:val="right" w:pos="8306"/>
      </w:tabs>
      <w:snapToGrid w:val="0"/>
      <w:jc w:val="left"/>
    </w:pPr>
    <w:rPr>
      <w:sz w:val="18"/>
    </w:rPr>
  </w:style>
  <w:style w:type="paragraph" w:styleId="7">
    <w:name w:val="footnote text"/>
    <w:basedOn w:val="1"/>
    <w:qFormat/>
    <w:uiPriority w:val="0"/>
    <w:pPr>
      <w:widowControl w:val="0"/>
      <w:snapToGrid w:val="0"/>
      <w:jc w:val="left"/>
    </w:pPr>
    <w:rPr>
      <w:rFonts w:ascii="Calibri" w:hAnsi="Calibri" w:eastAsia="宋体" w:cs="Times New Roman"/>
      <w:kern w:val="2"/>
      <w:sz w:val="18"/>
      <w:szCs w:val="18"/>
      <w:lang w:val="en-US" w:eastAsia="zh-CN" w:bidi="ar-SA"/>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Title"/>
    <w:basedOn w:val="1"/>
    <w:qFormat/>
    <w:uiPriority w:val="0"/>
    <w:pPr>
      <w:spacing w:before="240" w:after="60"/>
      <w:jc w:val="center"/>
      <w:outlineLvl w:val="0"/>
    </w:pPr>
    <w:rPr>
      <w:rFonts w:ascii="Arial" w:hAnsi="Arial"/>
      <w:b/>
      <w:sz w:val="44"/>
    </w:rPr>
  </w:style>
  <w:style w:type="character" w:styleId="12">
    <w:name w:val="Strong"/>
    <w:basedOn w:val="11"/>
    <w:qFormat/>
    <w:uiPriority w:val="0"/>
    <w:rPr>
      <w:b/>
    </w:rPr>
  </w:style>
  <w:style w:type="character" w:styleId="13">
    <w:name w:val="Hyperlink"/>
    <w:basedOn w:val="11"/>
    <w:qFormat/>
    <w:uiPriority w:val="0"/>
    <w:rPr>
      <w:color w:val="0000FF"/>
      <w:u w:val="single"/>
    </w:rPr>
  </w:style>
  <w:style w:type="paragraph" w:customStyle="1" w:styleId="14">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925</Words>
  <Characters>1016</Characters>
  <Lines>0</Lines>
  <Paragraphs>0</Paragraphs>
  <TotalTime>4</TotalTime>
  <ScaleCrop>false</ScaleCrop>
  <LinksUpToDate>false</LinksUpToDate>
  <CharactersWithSpaces>1100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2021-03-30T07:55:00Z</dcterms:created>
  <dc:creator>Administrator</dc:creator>
  <cp:lastModifiedBy>季卫华</cp:lastModifiedBy>
  <cp:lastPrinted>2023-09-12T07:52:00Z</cp:lastPrinted>
  <dcterms:modified xsi:type="dcterms:W3CDTF">2024-01-17T23:35:52Z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35AFDB6BB0D0408BA875FBAFF6DFCDFD_13</vt:lpwstr>
  </property>
</Properties>
</file>