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560" w:lineRule="exact"/>
        <w:jc w:val="center"/>
        <w:textAlignment w:val="auto"/>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年度个人述职报告</w:t>
      </w:r>
    </w:p>
    <w:p>
      <w:pPr>
        <w:keepNext w:val="0"/>
        <w:keepLines w:val="0"/>
        <w:pageBreakBefore w:val="0"/>
        <w:kinsoku/>
        <w:wordWrap/>
        <w:overflowPunct/>
        <w:topLinePunct w:val="0"/>
        <w:bidi w:val="0"/>
        <w:adjustRightInd/>
        <w:snapToGrid/>
        <w:spacing w:line="560" w:lineRule="exact"/>
        <w:jc w:val="center"/>
        <w:textAlignment w:val="auto"/>
        <w:rPr>
          <w:rFonts w:hint="eastAsia" w:eastAsia="楷体_GB2312" w:cs="Times New Roman"/>
          <w:sz w:val="32"/>
          <w:szCs w:val="32"/>
          <w:lang w:val="en-US" w:eastAsia="zh-CN"/>
        </w:rPr>
      </w:pPr>
      <w:r>
        <w:rPr>
          <w:rFonts w:hint="eastAsia" w:eastAsia="楷体" w:cs="Times New Roman"/>
          <w:sz w:val="32"/>
          <w:szCs w:val="32"/>
          <w:lang w:val="en-US" w:eastAsia="zh-CN"/>
        </w:rPr>
        <w:t>（党校办</w:t>
      </w:r>
      <w:r>
        <w:rPr>
          <w:rFonts w:hint="eastAsia" w:ascii="楷体_GB2312" w:hAnsi="楷体" w:eastAsia="楷体_GB2312"/>
          <w:sz w:val="32"/>
          <w:szCs w:val="32"/>
        </w:rPr>
        <w:t>党建研究中心副主任兼</w:t>
      </w:r>
      <w:r>
        <w:rPr>
          <w:rFonts w:hint="eastAsia" w:eastAsia="楷体_GB2312" w:cs="Times New Roman"/>
          <w:sz w:val="32"/>
          <w:szCs w:val="32"/>
          <w:lang w:val="en-US" w:eastAsia="zh-CN"/>
        </w:rPr>
        <w:t>教育干部学院</w:t>
      </w:r>
    </w:p>
    <w:p>
      <w:pPr>
        <w:keepNext w:val="0"/>
        <w:keepLines w:val="0"/>
        <w:pageBreakBefore w:val="0"/>
        <w:kinsoku/>
        <w:wordWrap/>
        <w:overflowPunct/>
        <w:topLinePunct w:val="0"/>
        <w:bidi w:val="0"/>
        <w:adjustRightInd/>
        <w:snapToGrid/>
        <w:spacing w:line="560" w:lineRule="exact"/>
        <w:jc w:val="center"/>
        <w:textAlignment w:val="auto"/>
        <w:rPr>
          <w:rFonts w:ascii="Times New Roman" w:hAnsi="Times New Roman" w:eastAsia="楷体" w:cs="Times New Roman"/>
          <w:sz w:val="32"/>
          <w:szCs w:val="32"/>
        </w:rPr>
      </w:pPr>
      <w:r>
        <w:rPr>
          <w:rFonts w:hint="eastAsia" w:eastAsia="楷体_GB2312" w:cs="Times New Roman"/>
          <w:sz w:val="32"/>
          <w:szCs w:val="32"/>
          <w:lang w:val="en-US" w:eastAsia="zh-CN"/>
        </w:rPr>
        <w:t>（教育管理学院）</w:t>
      </w:r>
      <w:r>
        <w:rPr>
          <w:rFonts w:hint="eastAsia" w:ascii="楷体_GB2312" w:hAnsi="楷体" w:eastAsia="楷体_GB2312"/>
          <w:sz w:val="32"/>
          <w:szCs w:val="32"/>
        </w:rPr>
        <w:t>副院长</w:t>
      </w:r>
      <w:r>
        <w:rPr>
          <w:rFonts w:hint="eastAsia" w:ascii="楷体_GB2312" w:hAnsi="楷体" w:eastAsia="楷体_GB2312"/>
          <w:sz w:val="32"/>
          <w:szCs w:val="32"/>
          <w:lang w:val="en-US" w:eastAsia="zh-CN"/>
        </w:rPr>
        <w:t xml:space="preserve"> </w:t>
      </w:r>
      <w:r>
        <w:rPr>
          <w:rFonts w:hint="eastAsia" w:eastAsia="楷体_GB2312" w:cs="Times New Roman"/>
          <w:sz w:val="32"/>
          <w:szCs w:val="32"/>
          <w:lang w:val="en-US" w:eastAsia="zh-CN"/>
        </w:rPr>
        <w:t>刘琳）</w:t>
      </w:r>
      <w:bookmarkStart w:id="0" w:name="_GoBack"/>
      <w:bookmarkEnd w:id="0"/>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ascii="Times New Roman" w:hAnsi="Times New Roman" w:eastAsia="楷体" w:cs="Times New Roman"/>
          <w:sz w:val="32"/>
          <w:szCs w:val="32"/>
        </w:rPr>
      </w:pPr>
    </w:p>
    <w:p>
      <w:pPr>
        <w:keepNext w:val="0"/>
        <w:keepLines w:val="0"/>
        <w:pageBreakBefore w:val="0"/>
        <w:kinsoku/>
        <w:wordWrap/>
        <w:overflowPunct/>
        <w:topLinePunct w:val="0"/>
        <w:bidi w:val="0"/>
        <w:adjustRightInd/>
        <w:snapToGrid/>
        <w:spacing w:line="560" w:lineRule="exact"/>
        <w:ind w:firstLine="555"/>
        <w:jc w:val="both"/>
        <w:textAlignment w:val="auto"/>
        <w:rPr>
          <w:rFonts w:ascii="仿宋_GB2312" w:hAnsi="仿宋" w:eastAsia="仿宋_GB2312"/>
          <w:sz w:val="32"/>
          <w:szCs w:val="32"/>
        </w:rPr>
      </w:pPr>
      <w:r>
        <w:rPr>
          <w:rFonts w:hint="eastAsia" w:ascii="仿宋_GB2312" w:hAnsi="仿宋" w:eastAsia="仿宋_GB2312"/>
          <w:sz w:val="32"/>
          <w:szCs w:val="32"/>
        </w:rPr>
        <w:t>20</w:t>
      </w:r>
      <w:r>
        <w:rPr>
          <w:rFonts w:ascii="仿宋_GB2312" w:hAnsi="仿宋" w:eastAsia="仿宋_GB2312"/>
          <w:sz w:val="32"/>
          <w:szCs w:val="32"/>
        </w:rPr>
        <w:t>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年，本人认真学习贯彻</w:t>
      </w:r>
      <w:r>
        <w:rPr>
          <w:rFonts w:hint="eastAsia" w:ascii="仿宋_GB2312" w:hAnsi="仿宋" w:eastAsia="仿宋_GB2312"/>
          <w:sz w:val="32"/>
          <w:szCs w:val="32"/>
          <w:lang w:val="en-US" w:eastAsia="zh-CN"/>
        </w:rPr>
        <w:t>习近平新时代中国特色社会主义思想</w:t>
      </w:r>
      <w:r>
        <w:rPr>
          <w:rFonts w:hint="eastAsia" w:ascii="仿宋_GB2312" w:hAnsi="仿宋" w:eastAsia="仿宋_GB2312"/>
          <w:sz w:val="32"/>
          <w:szCs w:val="32"/>
        </w:rPr>
        <w:t>，努力推进北京教育党校培训研宣工作及自身建设，认真履行教育干部学院班子分工职责。报告</w:t>
      </w:r>
      <w:r>
        <w:rPr>
          <w:rFonts w:hint="eastAsia" w:ascii="仿宋_GB2312" w:hAnsi="仿宋" w:eastAsia="仿宋_GB2312"/>
          <w:sz w:val="32"/>
          <w:szCs w:val="32"/>
          <w:lang w:val="en-US" w:eastAsia="zh-CN"/>
        </w:rPr>
        <w:t>如下</w:t>
      </w:r>
      <w:r>
        <w:rPr>
          <w:rFonts w:hint="eastAsia" w:ascii="仿宋_GB2312" w:hAnsi="仿宋" w:eastAsia="仿宋_GB2312"/>
          <w:sz w:val="32"/>
          <w:szCs w:val="32"/>
        </w:rPr>
        <w:t>：</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一、述德</w:t>
      </w:r>
    </w:p>
    <w:p>
      <w:pPr>
        <w:keepNext w:val="0"/>
        <w:keepLines w:val="0"/>
        <w:pageBreakBefore w:val="0"/>
        <w:kinsoku/>
        <w:wordWrap/>
        <w:overflowPunct/>
        <w:topLinePunct w:val="0"/>
        <w:bidi w:val="0"/>
        <w:adjustRightInd/>
        <w:snapToGrid/>
        <w:spacing w:line="560" w:lineRule="exact"/>
        <w:ind w:firstLine="555"/>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一是坚持理想信念，坚定政治立场，树牢“四个意识”、坚定“四个自信”、坚决做到“两个维护”。</w:t>
      </w:r>
    </w:p>
    <w:p>
      <w:pPr>
        <w:keepNext w:val="0"/>
        <w:keepLines w:val="0"/>
        <w:pageBreakBefore w:val="0"/>
        <w:kinsoku/>
        <w:wordWrap/>
        <w:overflowPunct/>
        <w:topLinePunct w:val="0"/>
        <w:bidi w:val="0"/>
        <w:adjustRightInd/>
        <w:snapToGrid/>
        <w:spacing w:line="560" w:lineRule="exact"/>
        <w:ind w:firstLine="555"/>
        <w:jc w:val="both"/>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二是坚决贯彻执行学院有关决策部署和要求，努力发挥党员干部在党总支、党支部和部门中的示范带头作用。</w:t>
      </w:r>
    </w:p>
    <w:p>
      <w:pPr>
        <w:keepNext w:val="0"/>
        <w:keepLines w:val="0"/>
        <w:pageBreakBefore w:val="0"/>
        <w:kinsoku/>
        <w:wordWrap/>
        <w:overflowPunct/>
        <w:topLinePunct w:val="0"/>
        <w:bidi w:val="0"/>
        <w:adjustRightInd/>
        <w:snapToGrid/>
        <w:spacing w:line="560" w:lineRule="exact"/>
        <w:ind w:firstLine="555"/>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三</w:t>
      </w:r>
      <w:r>
        <w:rPr>
          <w:rFonts w:hint="eastAsia" w:ascii="仿宋_GB2312" w:hAnsi="仿宋" w:eastAsia="仿宋_GB2312"/>
          <w:sz w:val="32"/>
          <w:szCs w:val="32"/>
        </w:rPr>
        <w:t>是</w:t>
      </w:r>
      <w:r>
        <w:rPr>
          <w:rFonts w:hint="eastAsia" w:ascii="仿宋_GB2312" w:hAnsi="仿宋" w:eastAsia="仿宋_GB2312"/>
          <w:sz w:val="32"/>
          <w:szCs w:val="32"/>
          <w:lang w:val="en-US" w:eastAsia="zh-CN"/>
        </w:rPr>
        <w:t>努力提升理论素养和党性修养。积极参加主题教育学习，参加学院中层以上干部主题教育读书班，</w:t>
      </w:r>
      <w:r>
        <w:rPr>
          <w:rFonts w:hint="eastAsia" w:ascii="仿宋_GB2312" w:hAnsi="仿宋" w:eastAsia="仿宋_GB2312"/>
          <w:sz w:val="32"/>
          <w:szCs w:val="32"/>
        </w:rPr>
        <w:t>认真</w:t>
      </w:r>
      <w:r>
        <w:rPr>
          <w:rFonts w:hint="eastAsia" w:ascii="仿宋_GB2312" w:hAnsi="仿宋" w:eastAsia="仿宋_GB2312"/>
          <w:sz w:val="32"/>
          <w:szCs w:val="32"/>
          <w:lang w:val="en-US" w:eastAsia="zh-CN"/>
        </w:rPr>
        <w:t>自学</w:t>
      </w:r>
      <w:r>
        <w:rPr>
          <w:rFonts w:hint="eastAsia" w:ascii="仿宋_GB2312" w:hAnsi="仿宋" w:eastAsia="仿宋_GB2312"/>
          <w:sz w:val="32"/>
          <w:szCs w:val="32"/>
        </w:rPr>
        <w:t>，</w:t>
      </w:r>
      <w:r>
        <w:rPr>
          <w:rFonts w:hint="eastAsia" w:ascii="仿宋_GB2312" w:hAnsi="仿宋" w:eastAsia="仿宋_GB2312"/>
          <w:sz w:val="32"/>
          <w:szCs w:val="32"/>
          <w:lang w:val="en-US" w:eastAsia="zh-CN"/>
        </w:rPr>
        <w:t>积极参加集体学习、交流研讨，并撰写学习体会。</w:t>
      </w:r>
      <w:r>
        <w:rPr>
          <w:rFonts w:hint="eastAsia" w:ascii="仿宋_GB2312" w:hAnsi="仿宋" w:eastAsia="仿宋_GB2312"/>
          <w:sz w:val="32"/>
          <w:szCs w:val="32"/>
        </w:rPr>
        <w:t>注重对党</w:t>
      </w:r>
      <w:r>
        <w:rPr>
          <w:rFonts w:hint="eastAsia" w:ascii="仿宋_GB2312" w:hAnsi="仿宋" w:eastAsia="仿宋_GB2312"/>
          <w:sz w:val="32"/>
          <w:szCs w:val="32"/>
          <w:lang w:val="en-US" w:eastAsia="zh-CN"/>
        </w:rPr>
        <w:t>的创新理论、</w:t>
      </w:r>
      <w:r>
        <w:rPr>
          <w:rFonts w:hint="eastAsia" w:ascii="仿宋_GB2312" w:hAnsi="仿宋" w:eastAsia="仿宋_GB2312"/>
          <w:sz w:val="32"/>
          <w:szCs w:val="32"/>
        </w:rPr>
        <w:t>重要会议精神</w:t>
      </w:r>
      <w:r>
        <w:rPr>
          <w:rFonts w:hint="eastAsia" w:ascii="仿宋_GB2312" w:hAnsi="仿宋" w:eastAsia="仿宋_GB2312"/>
          <w:sz w:val="32"/>
          <w:szCs w:val="32"/>
          <w:lang w:val="en-US" w:eastAsia="zh-CN"/>
        </w:rPr>
        <w:t>和文件政策</w:t>
      </w:r>
      <w:r>
        <w:rPr>
          <w:rFonts w:hint="eastAsia" w:ascii="仿宋_GB2312" w:hAnsi="仿宋" w:eastAsia="仿宋_GB2312"/>
          <w:sz w:val="32"/>
          <w:szCs w:val="32"/>
        </w:rPr>
        <w:t>的学习，</w:t>
      </w:r>
      <w:r>
        <w:rPr>
          <w:rFonts w:hint="eastAsia" w:ascii="仿宋_GB2312" w:hAnsi="仿宋" w:eastAsia="仿宋_GB2312"/>
          <w:sz w:val="32"/>
          <w:szCs w:val="32"/>
          <w:lang w:val="en-US" w:eastAsia="zh-CN"/>
        </w:rPr>
        <w:t>特别是习近平总书记对党校建设、教育强国建设、党的建设和组织工作的重要指示，和干部教育培训工作条例、规划等重点内容。通过北京干部教育平台参加“学习贯彻党的二十大精神”网上专题培训，完成北京干部网络学院在线学习、公共知识培训、师德集中学习教育等学习任务。</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二、述职</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ascii="仿宋_GB2312" w:hAnsi="Times New Roman" w:eastAsia="仿宋_GB2312" w:cs="Times New Roman"/>
          <w:sz w:val="32"/>
          <w:szCs w:val="30"/>
        </w:rPr>
      </w:pPr>
      <w:r>
        <w:rPr>
          <w:rFonts w:hint="eastAsia" w:ascii="仿宋_GB2312" w:hAnsi="Times New Roman" w:eastAsia="仿宋_GB2312" w:cs="Times New Roman"/>
          <w:sz w:val="32"/>
          <w:szCs w:val="30"/>
        </w:rPr>
        <w:t>（一）年度重点目标任务完成情况</w:t>
      </w:r>
    </w:p>
    <w:p>
      <w:pPr>
        <w:keepNext w:val="0"/>
        <w:keepLines w:val="0"/>
        <w:pageBreakBefore w:val="0"/>
        <w:kinsoku/>
        <w:wordWrap/>
        <w:overflowPunct/>
        <w:topLinePunct w:val="0"/>
        <w:bidi w:val="0"/>
        <w:adjustRightInd/>
        <w:snapToGrid/>
        <w:spacing w:line="560" w:lineRule="exact"/>
        <w:ind w:firstLine="643" w:firstLineChars="200"/>
        <w:jc w:val="both"/>
        <w:textAlignment w:val="auto"/>
        <w:rPr>
          <w:rFonts w:hint="eastAsia" w:ascii="仿宋_GB2312" w:hAnsi="Times New Roman" w:eastAsia="仿宋_GB2312" w:cs="Times New Roman"/>
          <w:sz w:val="32"/>
          <w:szCs w:val="32"/>
          <w:lang w:val="en-US" w:eastAsia="zh-CN"/>
        </w:rPr>
      </w:pPr>
      <w:r>
        <w:rPr>
          <w:rFonts w:hint="eastAsia" w:ascii="仿宋_GB2312" w:hAnsi="仿宋_GB2312" w:eastAsia="仿宋_GB2312" w:cs="仿宋_GB2312"/>
          <w:b/>
          <w:kern w:val="0"/>
          <w:sz w:val="32"/>
          <w:szCs w:val="32"/>
          <w:lang w:val="en-US" w:eastAsia="zh-CN"/>
        </w:rPr>
        <w:t>1.</w:t>
      </w:r>
      <w:r>
        <w:rPr>
          <w:rFonts w:hint="eastAsia" w:ascii="仿宋_GB2312" w:eastAsia="仿宋_GB2312"/>
          <w:b/>
          <w:bCs/>
          <w:sz w:val="32"/>
          <w:szCs w:val="32"/>
          <w:lang w:val="en-US" w:eastAsia="zh-CN"/>
        </w:rPr>
        <w:t>参加院领导</w:t>
      </w:r>
      <w:r>
        <w:rPr>
          <w:rFonts w:hint="eastAsia" w:ascii="仿宋_GB2312" w:eastAsia="仿宋_GB2312"/>
          <w:b/>
          <w:bCs/>
          <w:sz w:val="32"/>
          <w:szCs w:val="32"/>
        </w:rPr>
        <w:t>领题的</w:t>
      </w:r>
      <w:r>
        <w:rPr>
          <w:rFonts w:hint="eastAsia" w:ascii="仿宋_GB2312" w:hAnsi="仿宋_GB2312" w:eastAsia="仿宋_GB2312" w:cs="仿宋_GB2312"/>
          <w:b/>
          <w:kern w:val="0"/>
          <w:sz w:val="32"/>
          <w:szCs w:val="32"/>
          <w:lang w:val="en-US" w:eastAsia="zh-CN"/>
        </w:rPr>
        <w:t>主题教育调研任务</w:t>
      </w:r>
      <w:r>
        <w:rPr>
          <w:rFonts w:hint="eastAsia" w:ascii="仿宋_GB2312" w:eastAsia="仿宋_GB2312"/>
          <w:sz w:val="32"/>
          <w:szCs w:val="32"/>
          <w:lang w:val="en-US" w:eastAsia="zh-CN"/>
        </w:rPr>
        <w:t>。一是就加强教育党校建设调研课题，协调推进学习实践、</w:t>
      </w:r>
      <w:r>
        <w:rPr>
          <w:rFonts w:hint="eastAsia" w:ascii="仿宋_GB2312" w:eastAsia="仿宋_GB2312"/>
          <w:sz w:val="32"/>
          <w:szCs w:val="32"/>
        </w:rPr>
        <w:t>会议座谈</w:t>
      </w:r>
      <w:r>
        <w:rPr>
          <w:rFonts w:hint="eastAsia" w:ascii="仿宋_GB2312" w:eastAsia="仿宋_GB2312"/>
          <w:sz w:val="32"/>
          <w:szCs w:val="32"/>
          <w:lang w:eastAsia="zh-CN"/>
        </w:rPr>
        <w:t>、</w:t>
      </w:r>
      <w:r>
        <w:rPr>
          <w:rFonts w:hint="eastAsia" w:ascii="仿宋_GB2312" w:eastAsia="仿宋_GB2312"/>
          <w:sz w:val="32"/>
          <w:szCs w:val="32"/>
          <w:lang w:val="en-US" w:eastAsia="zh-CN"/>
        </w:rPr>
        <w:t>调查</w:t>
      </w:r>
      <w:r>
        <w:rPr>
          <w:rFonts w:hint="eastAsia" w:ascii="仿宋_GB2312" w:eastAsia="仿宋_GB2312"/>
          <w:sz w:val="32"/>
          <w:szCs w:val="32"/>
        </w:rPr>
        <w:t>问卷等</w:t>
      </w:r>
      <w:r>
        <w:rPr>
          <w:rFonts w:hint="eastAsia" w:ascii="仿宋_GB2312" w:eastAsia="仿宋_GB2312"/>
          <w:sz w:val="32"/>
          <w:szCs w:val="32"/>
          <w:lang w:val="en-US" w:eastAsia="zh-CN"/>
        </w:rPr>
        <w:t>工作</w:t>
      </w:r>
      <w:r>
        <w:rPr>
          <w:rFonts w:hint="eastAsia" w:ascii="仿宋_GB2312" w:eastAsia="仿宋_GB2312"/>
          <w:sz w:val="32"/>
          <w:szCs w:val="32"/>
          <w:lang w:eastAsia="zh-CN"/>
        </w:rPr>
        <w:t>。</w:t>
      </w:r>
      <w:r>
        <w:rPr>
          <w:rFonts w:hint="eastAsia" w:ascii="仿宋_GB2312" w:eastAsia="仿宋_GB2312"/>
          <w:sz w:val="32"/>
          <w:szCs w:val="32"/>
          <w:lang w:val="en-US" w:eastAsia="zh-CN"/>
        </w:rPr>
        <w:t>二是</w:t>
      </w:r>
      <w:r>
        <w:rPr>
          <w:rFonts w:hint="eastAsia" w:ascii="仿宋_GB2312" w:eastAsia="仿宋_GB2312"/>
          <w:sz w:val="32"/>
          <w:szCs w:val="32"/>
        </w:rPr>
        <w:t>研制修订加强党校建设的若干措施，并向市</w:t>
      </w:r>
      <w:r>
        <w:rPr>
          <w:rFonts w:hint="eastAsia" w:ascii="仿宋_GB2312" w:eastAsia="仿宋_GB2312"/>
          <w:sz w:val="32"/>
          <w:szCs w:val="32"/>
          <w:lang w:eastAsia="zh-CN"/>
        </w:rPr>
        <w:t>、</w:t>
      </w:r>
      <w:r>
        <w:rPr>
          <w:rFonts w:hint="eastAsia" w:ascii="仿宋_GB2312" w:eastAsia="仿宋_GB2312"/>
          <w:sz w:val="32"/>
          <w:szCs w:val="32"/>
        </w:rPr>
        <w:t>区</w:t>
      </w:r>
      <w:r>
        <w:rPr>
          <w:rFonts w:hint="eastAsia" w:ascii="仿宋_GB2312" w:eastAsia="仿宋_GB2312"/>
          <w:sz w:val="32"/>
          <w:szCs w:val="32"/>
          <w:lang w:eastAsia="zh-CN"/>
        </w:rPr>
        <w:t>、</w:t>
      </w:r>
      <w:r>
        <w:rPr>
          <w:rFonts w:hint="eastAsia" w:ascii="仿宋_GB2312" w:eastAsia="仿宋_GB2312"/>
          <w:sz w:val="32"/>
          <w:szCs w:val="32"/>
        </w:rPr>
        <w:t>校</w:t>
      </w:r>
      <w:r>
        <w:rPr>
          <w:rFonts w:hint="eastAsia" w:ascii="仿宋_GB2312" w:eastAsia="仿宋_GB2312"/>
          <w:sz w:val="32"/>
          <w:szCs w:val="32"/>
          <w:lang w:val="en-US" w:eastAsia="zh-CN"/>
        </w:rPr>
        <w:t>和</w:t>
      </w:r>
      <w:r>
        <w:rPr>
          <w:rFonts w:ascii="仿宋_GB2312" w:eastAsia="仿宋_GB2312"/>
          <w:sz w:val="32"/>
          <w:szCs w:val="32"/>
        </w:rPr>
        <w:t>党校工作领导小组</w:t>
      </w:r>
      <w:r>
        <w:rPr>
          <w:rFonts w:hint="eastAsia" w:ascii="仿宋_GB2312" w:eastAsia="仿宋_GB2312"/>
          <w:sz w:val="32"/>
          <w:szCs w:val="32"/>
        </w:rPr>
        <w:t>征求意见</w:t>
      </w:r>
      <w:r>
        <w:rPr>
          <w:rFonts w:hint="eastAsia" w:ascii="仿宋_GB2312" w:eastAsia="仿宋_GB2312"/>
          <w:sz w:val="32"/>
          <w:szCs w:val="32"/>
          <w:lang w:eastAsia="zh-CN"/>
        </w:rPr>
        <w:t>。</w:t>
      </w:r>
      <w:r>
        <w:rPr>
          <w:rFonts w:hint="eastAsia" w:ascii="仿宋_GB2312" w:eastAsia="仿宋_GB2312"/>
          <w:sz w:val="32"/>
          <w:szCs w:val="32"/>
          <w:lang w:val="en-US" w:eastAsia="zh-CN"/>
        </w:rPr>
        <w:t>三是在调研组</w:t>
      </w:r>
      <w:r>
        <w:rPr>
          <w:rFonts w:hint="eastAsia" w:ascii="仿宋_GB2312" w:eastAsia="仿宋_GB2312"/>
          <w:sz w:val="32"/>
          <w:szCs w:val="32"/>
        </w:rPr>
        <w:t>整理和分析</w:t>
      </w:r>
      <w:r>
        <w:rPr>
          <w:rFonts w:hint="eastAsia" w:ascii="仿宋_GB2312" w:eastAsia="仿宋_GB2312"/>
          <w:sz w:val="32"/>
          <w:szCs w:val="32"/>
          <w:lang w:val="en-US" w:eastAsia="zh-CN"/>
        </w:rPr>
        <w:t>调研结果的基础上</w:t>
      </w:r>
      <w:r>
        <w:rPr>
          <w:rFonts w:hint="eastAsia" w:ascii="仿宋_GB2312" w:eastAsia="仿宋_GB2312"/>
          <w:sz w:val="32"/>
          <w:szCs w:val="32"/>
        </w:rPr>
        <w:t>，</w:t>
      </w:r>
      <w:r>
        <w:rPr>
          <w:rFonts w:hint="eastAsia" w:ascii="仿宋_GB2312" w:eastAsia="仿宋_GB2312"/>
          <w:sz w:val="32"/>
          <w:szCs w:val="32"/>
          <w:lang w:val="en-US" w:eastAsia="zh-CN"/>
        </w:rPr>
        <w:t>撰写调研报告和工作汇报，</w:t>
      </w:r>
      <w:r>
        <w:rPr>
          <w:rFonts w:hint="eastAsia" w:ascii="仿宋_GB2312" w:hAnsi="Times New Roman" w:eastAsia="仿宋_GB2312" w:cs="Times New Roman"/>
          <w:sz w:val="32"/>
          <w:szCs w:val="32"/>
          <w:lang w:val="en-US" w:eastAsia="zh-CN"/>
        </w:rPr>
        <w:t>统计开展调研、发现问题、解决问题情况</w:t>
      </w:r>
      <w:r>
        <w:rPr>
          <w:rFonts w:hint="eastAsia" w:ascii="仿宋_GB2312" w:eastAsia="仿宋_GB2312" w:cs="Times New Roman"/>
          <w:sz w:val="32"/>
          <w:szCs w:val="32"/>
          <w:lang w:val="en-US" w:eastAsia="zh-CN"/>
        </w:rPr>
        <w:t>，梳理</w:t>
      </w:r>
      <w:r>
        <w:rPr>
          <w:rFonts w:hint="eastAsia" w:ascii="仿宋_GB2312" w:hAnsi="Times New Roman" w:eastAsia="仿宋_GB2312" w:cs="Times New Roman"/>
          <w:sz w:val="32"/>
          <w:szCs w:val="32"/>
          <w:lang w:val="en-US" w:eastAsia="zh-CN"/>
        </w:rPr>
        <w:t>成果转化运用清单。</w:t>
      </w:r>
    </w:p>
    <w:p>
      <w:pPr>
        <w:keepNext w:val="0"/>
        <w:keepLines w:val="0"/>
        <w:pageBreakBefore w:val="0"/>
        <w:kinsoku/>
        <w:wordWrap/>
        <w:overflowPunct/>
        <w:topLinePunct w:val="0"/>
        <w:bidi w:val="0"/>
        <w:adjustRightInd/>
        <w:snapToGrid/>
        <w:spacing w:line="560" w:lineRule="exact"/>
        <w:ind w:firstLine="555"/>
        <w:jc w:val="both"/>
        <w:textAlignment w:val="auto"/>
        <w:rPr>
          <w:rFonts w:hint="eastAsia" w:ascii="仿宋_GB2312" w:eastAsia="仿宋_GB2312"/>
          <w:sz w:val="32"/>
          <w:szCs w:val="32"/>
          <w:lang w:val="en-US" w:eastAsia="zh-CN"/>
        </w:rPr>
      </w:pPr>
      <w:r>
        <w:rPr>
          <w:rFonts w:hint="eastAsia" w:ascii="仿宋_GB2312" w:hAnsi="仿宋" w:eastAsia="仿宋_GB2312"/>
          <w:b/>
          <w:bCs/>
          <w:sz w:val="32"/>
          <w:szCs w:val="32"/>
          <w:lang w:val="en-US" w:eastAsia="zh-CN"/>
        </w:rPr>
        <w:t>2.完成两期市委教育工委市教委处级领导干部培训班。</w:t>
      </w:r>
      <w:r>
        <w:rPr>
          <w:rFonts w:hint="eastAsia" w:ascii="仿宋_GB2312" w:hAnsi="仿宋" w:eastAsia="仿宋_GB2312"/>
          <w:sz w:val="32"/>
          <w:szCs w:val="32"/>
          <w:lang w:val="en-US" w:eastAsia="zh-CN"/>
        </w:rPr>
        <w:t>负责与工委干部处进行沟通协调和培训材料编印、会务组织、跟班管理。两个班次共培训两委机关及直属单位处级干部141人。此外，还统筹党校办参与市属高校新任副职干部培训班、市区教育主管领导高校分管领导培训班、</w:t>
      </w:r>
      <w:r>
        <w:rPr>
          <w:rFonts w:hint="default" w:ascii="仿宋_GB2312" w:hAnsi="仿宋" w:eastAsia="仿宋_GB2312"/>
          <w:sz w:val="32"/>
          <w:szCs w:val="32"/>
          <w:lang w:val="en-US" w:eastAsia="zh-CN"/>
        </w:rPr>
        <w:t>北京高校年轻处级干部培训班</w:t>
      </w:r>
      <w:r>
        <w:rPr>
          <w:rFonts w:hint="eastAsia" w:ascii="仿宋_GB2312" w:hAnsi="仿宋" w:eastAsia="仿宋_GB2312"/>
          <w:sz w:val="32"/>
          <w:szCs w:val="32"/>
          <w:lang w:val="en-US" w:eastAsia="zh-CN"/>
        </w:rPr>
        <w:t>等3个班次、244名干部的培训设计筹备工作，推进教育党校服务领域的</w:t>
      </w:r>
      <w:r>
        <w:rPr>
          <w:rFonts w:hint="eastAsia" w:ascii="仿宋_GB2312" w:eastAsia="仿宋_GB2312"/>
          <w:sz w:val="32"/>
          <w:szCs w:val="32"/>
          <w:lang w:val="en-US" w:eastAsia="zh-CN"/>
        </w:rPr>
        <w:t>新拓展。</w:t>
      </w:r>
    </w:p>
    <w:p>
      <w:pPr>
        <w:keepNext w:val="0"/>
        <w:keepLines w:val="0"/>
        <w:pageBreakBefore w:val="0"/>
        <w:kinsoku/>
        <w:wordWrap/>
        <w:overflowPunct/>
        <w:topLinePunct w:val="0"/>
        <w:bidi w:val="0"/>
        <w:adjustRightInd/>
        <w:snapToGrid/>
        <w:spacing w:line="560" w:lineRule="exact"/>
        <w:ind w:firstLine="643" w:firstLineChars="200"/>
        <w:jc w:val="both"/>
        <w:textAlignment w:val="auto"/>
        <w:rPr>
          <w:rFonts w:hint="default" w:ascii="仿宋_GB2312" w:eastAsia="仿宋_GB2312"/>
          <w:sz w:val="32"/>
          <w:szCs w:val="32"/>
          <w:lang w:val="en-US" w:eastAsia="zh-CN"/>
        </w:rPr>
      </w:pPr>
      <w:r>
        <w:rPr>
          <w:rFonts w:hint="eastAsia" w:ascii="仿宋_GB2312" w:eastAsia="仿宋_GB2312"/>
          <w:b/>
          <w:bCs/>
          <w:sz w:val="32"/>
          <w:szCs w:val="32"/>
          <w:lang w:val="en-US" w:eastAsia="zh-CN"/>
        </w:rPr>
        <w:t>3.承担教育党校系统、普教系统重要会议论坛组会工作。</w:t>
      </w:r>
      <w:r>
        <w:rPr>
          <w:rFonts w:hint="eastAsia" w:ascii="仿宋_GB2312" w:eastAsia="仿宋_GB2312"/>
          <w:sz w:val="32"/>
          <w:szCs w:val="32"/>
          <w:lang w:val="en-US" w:eastAsia="zh-CN"/>
        </w:rPr>
        <w:t>一是组织</w:t>
      </w:r>
      <w:r>
        <w:rPr>
          <w:rFonts w:ascii="Times New Roman" w:hAnsi="Times New Roman" w:eastAsia="仿宋_GB2312" w:cs="Times New Roman"/>
          <w:sz w:val="32"/>
          <w:szCs w:val="32"/>
        </w:rPr>
        <w:t>2023年全市</w:t>
      </w:r>
      <w:r>
        <w:rPr>
          <w:rFonts w:hint="eastAsia" w:ascii="仿宋_GB2312" w:eastAsia="仿宋_GB2312"/>
          <w:sz w:val="32"/>
          <w:szCs w:val="32"/>
          <w:lang w:val="en-US" w:eastAsia="zh-CN"/>
        </w:rPr>
        <w:t>基础教育党校校长会议和“高质量党建引领新时代首都基础教育高质量发展”主题论坛。在两项活动中负责拟定工作方案及会议议程，编发会议通知，撰写工作报告，组织发言稿审核把关，对接市委教育工委、市教育学会要求，统筹安排党校办和基层学校会务工作及会议材料准备。二是参加区委教育工委书记区教委主任调度会、全市中小学校领导体制改革推进会、</w:t>
      </w:r>
      <w:r>
        <w:rPr>
          <w:rFonts w:hint="eastAsia" w:ascii="Times New Roman" w:hAnsi="Times New Roman" w:eastAsia="仿宋_GB2312"/>
          <w:spacing w:val="-6"/>
          <w:sz w:val="32"/>
          <w:szCs w:val="32"/>
          <w:lang w:val="en-US" w:eastAsia="zh-Hans"/>
        </w:rPr>
        <w:t>中小学校先进党组织</w:t>
      </w:r>
      <w:r>
        <w:rPr>
          <w:rFonts w:hint="eastAsia" w:ascii="Times New Roman" w:hAnsi="Times New Roman" w:eastAsia="仿宋_GB2312"/>
          <w:spacing w:val="-6"/>
          <w:sz w:val="32"/>
          <w:szCs w:val="32"/>
          <w:lang w:val="en-US" w:eastAsia="zh-CN"/>
        </w:rPr>
        <w:t>评选创建活动</w:t>
      </w:r>
      <w:r>
        <w:rPr>
          <w:rFonts w:hint="eastAsia" w:ascii="Times New Roman" w:hAnsi="Times New Roman" w:eastAsia="仿宋_GB2312"/>
          <w:spacing w:val="-6"/>
          <w:sz w:val="32"/>
          <w:szCs w:val="32"/>
          <w:lang w:val="en-US" w:eastAsia="zh-Hans"/>
        </w:rPr>
        <w:t>集中入校检查培训</w:t>
      </w:r>
      <w:r>
        <w:rPr>
          <w:rFonts w:hint="eastAsia" w:ascii="Times New Roman" w:hAnsi="Times New Roman" w:eastAsia="仿宋_GB2312"/>
          <w:spacing w:val="-6"/>
          <w:sz w:val="32"/>
          <w:szCs w:val="32"/>
          <w:lang w:val="en-US" w:eastAsia="zh-CN"/>
        </w:rPr>
        <w:t>会等市级重要会议的会务工作。</w:t>
      </w:r>
    </w:p>
    <w:p>
      <w:pPr>
        <w:keepNext w:val="0"/>
        <w:keepLines w:val="0"/>
        <w:pageBreakBefore w:val="0"/>
        <w:kinsoku/>
        <w:wordWrap/>
        <w:overflowPunct/>
        <w:topLinePunct w:val="0"/>
        <w:bidi w:val="0"/>
        <w:adjustRightInd/>
        <w:snapToGrid/>
        <w:spacing w:line="560" w:lineRule="exact"/>
        <w:ind w:firstLine="555"/>
        <w:jc w:val="both"/>
        <w:textAlignment w:val="auto"/>
        <w:rPr>
          <w:rFonts w:hint="default" w:ascii="仿宋_GB2312" w:hAnsi="仿宋" w:eastAsia="仿宋_GB2312"/>
          <w:sz w:val="32"/>
          <w:szCs w:val="32"/>
          <w:lang w:val="en-US" w:eastAsia="zh-CN"/>
        </w:rPr>
      </w:pPr>
      <w:r>
        <w:rPr>
          <w:rFonts w:hint="eastAsia" w:ascii="仿宋_GB2312" w:hAnsi="仿宋" w:eastAsia="仿宋_GB2312"/>
          <w:b/>
          <w:bCs/>
          <w:sz w:val="32"/>
          <w:szCs w:val="32"/>
          <w:lang w:val="en-US" w:eastAsia="zh-CN"/>
        </w:rPr>
        <w:t>4.负责党建论著《新时代首都基础教育加强党的全面领导的理论与实践》编辑出版。</w:t>
      </w:r>
      <w:r>
        <w:rPr>
          <w:rFonts w:hint="eastAsia" w:ascii="仿宋_GB2312" w:hAnsi="仿宋" w:eastAsia="仿宋_GB2312"/>
          <w:sz w:val="32"/>
          <w:szCs w:val="32"/>
          <w:lang w:val="en-US" w:eastAsia="zh-CN"/>
        </w:rPr>
        <w:t>制订出版方案，</w:t>
      </w:r>
      <w:r>
        <w:rPr>
          <w:rFonts w:hint="eastAsia" w:ascii="仿宋_GB2312" w:eastAsia="仿宋_GB2312"/>
          <w:sz w:val="32"/>
          <w:szCs w:val="32"/>
          <w:lang w:val="en-US" w:eastAsia="zh-CN"/>
        </w:rPr>
        <w:t>牵头</w:t>
      </w:r>
      <w:r>
        <w:rPr>
          <w:rFonts w:hint="eastAsia" w:ascii="仿宋_GB2312" w:eastAsia="仿宋_GB2312"/>
          <w:sz w:val="32"/>
          <w:szCs w:val="32"/>
        </w:rPr>
        <w:t>组织稿件6</w:t>
      </w:r>
      <w:r>
        <w:rPr>
          <w:rFonts w:ascii="仿宋_GB2312" w:eastAsia="仿宋_GB2312"/>
          <w:sz w:val="32"/>
          <w:szCs w:val="32"/>
        </w:rPr>
        <w:t>2</w:t>
      </w:r>
      <w:r>
        <w:rPr>
          <w:rFonts w:hint="eastAsia" w:ascii="仿宋_GB2312" w:eastAsia="仿宋_GB2312"/>
          <w:sz w:val="32"/>
          <w:szCs w:val="32"/>
        </w:rPr>
        <w:t>篇</w:t>
      </w:r>
      <w:r>
        <w:rPr>
          <w:rFonts w:hint="eastAsia" w:ascii="仿宋_GB2312" w:eastAsia="仿宋_GB2312"/>
          <w:sz w:val="32"/>
          <w:szCs w:val="32"/>
          <w:lang w:eastAsia="zh-CN"/>
        </w:rPr>
        <w:t>、</w:t>
      </w:r>
      <w:r>
        <w:rPr>
          <w:rFonts w:hint="eastAsia" w:ascii="仿宋_GB2312" w:eastAsia="仿宋_GB2312"/>
          <w:sz w:val="32"/>
          <w:szCs w:val="32"/>
          <w:lang w:val="en-US" w:eastAsia="zh-CN"/>
        </w:rPr>
        <w:t>44万余字</w:t>
      </w:r>
      <w:r>
        <w:rPr>
          <w:rFonts w:hint="eastAsia" w:ascii="仿宋_GB2312" w:eastAsia="仿宋_GB2312"/>
          <w:sz w:val="32"/>
          <w:szCs w:val="32"/>
        </w:rPr>
        <w:t>。</w:t>
      </w:r>
      <w:r>
        <w:rPr>
          <w:rFonts w:hint="eastAsia" w:ascii="仿宋_GB2312" w:hAnsi="仿宋" w:eastAsia="仿宋_GB2312"/>
          <w:sz w:val="32"/>
          <w:szCs w:val="32"/>
          <w:lang w:val="en-US" w:eastAsia="zh-CN"/>
        </w:rPr>
        <w:t>设计编排内容结构，统筹入选稿件修改，邀请院外专家评审把关，沟通协调出版合同签署，并严格按照学院财务规定办理审批报销流程手续。</w:t>
      </w:r>
    </w:p>
    <w:p>
      <w:pPr>
        <w:keepNext w:val="0"/>
        <w:keepLines w:val="0"/>
        <w:pageBreakBefore w:val="0"/>
        <w:kinsoku/>
        <w:wordWrap/>
        <w:overflowPunct/>
        <w:topLinePunct w:val="0"/>
        <w:bidi w:val="0"/>
        <w:adjustRightInd/>
        <w:snapToGrid/>
        <w:spacing w:line="560" w:lineRule="exact"/>
        <w:ind w:firstLine="643" w:firstLineChars="200"/>
        <w:jc w:val="both"/>
        <w:textAlignment w:val="auto"/>
        <w:rPr>
          <w:rFonts w:hint="default" w:ascii="仿宋_GB2312" w:eastAsia="仿宋_GB2312"/>
          <w:sz w:val="32"/>
          <w:szCs w:val="32"/>
          <w:lang w:val="en-US" w:eastAsia="zh-CN"/>
        </w:rPr>
      </w:pPr>
      <w:r>
        <w:rPr>
          <w:rFonts w:hint="eastAsia" w:ascii="仿宋_GB2312" w:eastAsia="仿宋_GB2312" w:cs="Times New Roman"/>
          <w:b/>
          <w:bCs/>
          <w:sz w:val="32"/>
          <w:szCs w:val="30"/>
          <w:lang w:val="en-US" w:eastAsia="zh-CN"/>
        </w:rPr>
        <w:t>5.服务院庆重要活动，负责相关展陈和筹备工作。</w:t>
      </w:r>
      <w:r>
        <w:rPr>
          <w:rFonts w:hint="eastAsia" w:ascii="仿宋_GB2312" w:eastAsia="仿宋_GB2312" w:cs="Times New Roman"/>
          <w:b w:val="0"/>
          <w:bCs w:val="0"/>
          <w:sz w:val="32"/>
          <w:szCs w:val="30"/>
          <w:lang w:val="en-US" w:eastAsia="zh-CN"/>
        </w:rPr>
        <w:t>一是</w:t>
      </w:r>
      <w:r>
        <w:rPr>
          <w:rFonts w:hint="eastAsia" w:ascii="仿宋_GB2312" w:eastAsia="仿宋_GB2312" w:cs="Times New Roman"/>
          <w:sz w:val="32"/>
          <w:szCs w:val="30"/>
          <w:lang w:val="en-US" w:eastAsia="zh-CN"/>
        </w:rPr>
        <w:t>承担</w:t>
      </w:r>
      <w:r>
        <w:rPr>
          <w:rFonts w:hint="default" w:ascii="仿宋_GB2312" w:eastAsia="仿宋_GB2312"/>
          <w:sz w:val="32"/>
          <w:szCs w:val="32"/>
          <w:lang w:val="en-US" w:eastAsia="zh-CN"/>
        </w:rPr>
        <w:t>学院事业发展成就展</w:t>
      </w:r>
      <w:r>
        <w:rPr>
          <w:rFonts w:hint="eastAsia" w:ascii="仿宋_GB2312" w:eastAsia="仿宋_GB2312"/>
          <w:sz w:val="32"/>
          <w:szCs w:val="32"/>
          <w:lang w:val="en-US" w:eastAsia="zh-CN"/>
        </w:rPr>
        <w:t>第五部分布展工作，梳理党校发展经验与成就，收集整理图片文字，沟通编排设计，审改展板小样，并印制宣传折页。二是落实院庆人物访谈任务，协调采访、拍摄工作。三是承担70周年高质量发展大会嘉宾接待任务和教师学习与专业发展国际研讨会分论坛相关会务。</w:t>
      </w:r>
    </w:p>
    <w:p>
      <w:pPr>
        <w:keepNext w:val="0"/>
        <w:keepLines w:val="0"/>
        <w:pageBreakBefore w:val="0"/>
        <w:kinsoku/>
        <w:wordWrap/>
        <w:overflowPunct/>
        <w:topLinePunct w:val="0"/>
        <w:bidi w:val="0"/>
        <w:adjustRightInd/>
        <w:snapToGrid/>
        <w:spacing w:line="560" w:lineRule="exact"/>
        <w:ind w:firstLine="643" w:firstLineChars="200"/>
        <w:jc w:val="both"/>
        <w:textAlignment w:val="auto"/>
        <w:rPr>
          <w:rFonts w:hint="eastAsia" w:ascii="仿宋_GB2312" w:hAnsi="仿宋" w:eastAsia="仿宋_GB2312"/>
          <w:sz w:val="32"/>
          <w:szCs w:val="32"/>
          <w:lang w:val="en-US" w:eastAsia="zh-CN"/>
        </w:rPr>
      </w:pPr>
      <w:r>
        <w:rPr>
          <w:rFonts w:hint="eastAsia" w:ascii="仿宋_GB2312" w:eastAsia="仿宋_GB2312" w:cs="Times New Roman"/>
          <w:b/>
          <w:bCs/>
          <w:sz w:val="32"/>
          <w:szCs w:val="30"/>
          <w:lang w:val="en-US" w:eastAsia="zh-CN"/>
        </w:rPr>
        <w:t>6.</w:t>
      </w:r>
      <w:r>
        <w:rPr>
          <w:rFonts w:hint="eastAsia" w:ascii="仿宋_GB2312" w:hAnsi="仿宋_GB2312" w:eastAsia="仿宋_GB2312" w:cs="仿宋_GB2312"/>
          <w:b/>
          <w:kern w:val="0"/>
          <w:sz w:val="32"/>
          <w:szCs w:val="32"/>
        </w:rPr>
        <w:t>撰写相关总结</w:t>
      </w:r>
      <w:r>
        <w:rPr>
          <w:rFonts w:hint="eastAsia" w:ascii="仿宋_GB2312" w:hAnsi="仿宋_GB2312" w:eastAsia="仿宋_GB2312" w:cs="仿宋_GB2312"/>
          <w:b/>
          <w:kern w:val="0"/>
          <w:sz w:val="32"/>
          <w:szCs w:val="32"/>
          <w:lang w:val="en-US" w:eastAsia="zh-CN"/>
        </w:rPr>
        <w:t>计划</w:t>
      </w:r>
      <w:r>
        <w:rPr>
          <w:rFonts w:hint="eastAsia" w:ascii="仿宋_GB2312" w:hAnsi="仿宋_GB2312" w:eastAsia="仿宋_GB2312" w:cs="仿宋_GB2312"/>
          <w:b/>
          <w:kern w:val="0"/>
          <w:sz w:val="32"/>
          <w:szCs w:val="32"/>
          <w:lang w:eastAsia="zh-CN"/>
        </w:rPr>
        <w:t>、</w:t>
      </w:r>
      <w:r>
        <w:rPr>
          <w:rFonts w:hint="eastAsia" w:ascii="仿宋_GB2312" w:hAnsi="仿宋_GB2312" w:eastAsia="仿宋_GB2312" w:cs="仿宋_GB2312"/>
          <w:b/>
          <w:kern w:val="0"/>
          <w:sz w:val="32"/>
          <w:szCs w:val="32"/>
          <w:lang w:val="en-US" w:eastAsia="zh-CN"/>
        </w:rPr>
        <w:t>经验案例</w:t>
      </w:r>
      <w:r>
        <w:rPr>
          <w:rFonts w:hint="eastAsia" w:ascii="仿宋_GB2312" w:hAnsi="仿宋_GB2312" w:eastAsia="仿宋_GB2312" w:cs="仿宋_GB2312"/>
          <w:b/>
          <w:kern w:val="0"/>
          <w:sz w:val="32"/>
          <w:szCs w:val="32"/>
        </w:rPr>
        <w:t>等材料</w:t>
      </w:r>
      <w:r>
        <w:rPr>
          <w:rFonts w:hint="eastAsia" w:ascii="仿宋_GB2312" w:hAnsi="仿宋_GB2312" w:eastAsia="仿宋_GB2312" w:cs="仿宋_GB2312"/>
          <w:b/>
          <w:kern w:val="0"/>
          <w:sz w:val="32"/>
          <w:szCs w:val="32"/>
          <w:lang w:eastAsia="zh-CN"/>
        </w:rPr>
        <w:t>。</w:t>
      </w:r>
      <w:r>
        <w:rPr>
          <w:rFonts w:hint="eastAsia" w:ascii="仿宋_GB2312" w:hAnsi="仿宋_GB2312" w:eastAsia="仿宋_GB2312" w:cs="仿宋_GB2312"/>
          <w:b w:val="0"/>
          <w:bCs/>
          <w:kern w:val="0"/>
          <w:sz w:val="32"/>
          <w:szCs w:val="32"/>
          <w:lang w:val="en-US" w:eastAsia="zh-CN"/>
        </w:rPr>
        <w:t>包括起草、统稿学期和年度教育党校工作总结及计划、普教系统党建专委会工作总结、二级学院工作总结，起草教育学院绩效评估报告、党代会报告中的教育党校部分材料，撰写提交</w:t>
      </w:r>
      <w:r>
        <w:rPr>
          <w:rFonts w:hint="eastAsia" w:ascii="仿宋_GB2312" w:hAnsi="仿宋" w:eastAsia="仿宋_GB2312"/>
          <w:sz w:val="32"/>
          <w:szCs w:val="32"/>
          <w:lang w:val="en-US" w:eastAsia="zh-CN"/>
        </w:rPr>
        <w:t>主题教育学习工作案例、党建和思想政治工作经验总结、师德建设案例汇报材料等。</w:t>
      </w:r>
    </w:p>
    <w:p>
      <w:pPr>
        <w:keepNext w:val="0"/>
        <w:keepLines w:val="0"/>
        <w:pageBreakBefore w:val="0"/>
        <w:kinsoku/>
        <w:wordWrap/>
        <w:overflowPunct/>
        <w:topLinePunct w:val="0"/>
        <w:bidi w:val="0"/>
        <w:adjustRightInd/>
        <w:snapToGrid/>
        <w:spacing w:line="560" w:lineRule="exact"/>
        <w:ind w:firstLine="643" w:firstLineChars="200"/>
        <w:jc w:val="both"/>
        <w:textAlignment w:val="auto"/>
        <w:rPr>
          <w:rFonts w:ascii="仿宋_GB2312" w:hAnsi="仿宋" w:eastAsia="仿宋_GB2312"/>
          <w:sz w:val="32"/>
          <w:szCs w:val="32"/>
        </w:rPr>
      </w:pPr>
      <w:r>
        <w:rPr>
          <w:rFonts w:hint="eastAsia" w:ascii="仿宋_GB2312" w:eastAsia="仿宋_GB2312" w:cs="Times New Roman"/>
          <w:b/>
          <w:bCs/>
          <w:sz w:val="32"/>
          <w:szCs w:val="30"/>
          <w:lang w:val="en-US" w:eastAsia="zh-CN"/>
        </w:rPr>
        <w:t>7.</w:t>
      </w:r>
      <w:r>
        <w:rPr>
          <w:rFonts w:hint="eastAsia" w:ascii="仿宋_GB2312" w:hAnsi="仿宋" w:eastAsia="仿宋_GB2312"/>
          <w:b/>
          <w:bCs/>
          <w:sz w:val="32"/>
          <w:szCs w:val="32"/>
        </w:rPr>
        <w:t>履行党总支委员职责并落实班子分工，加强</w:t>
      </w:r>
      <w:r>
        <w:rPr>
          <w:rFonts w:hint="eastAsia" w:ascii="仿宋_GB2312" w:hAnsi="仿宋" w:eastAsia="仿宋_GB2312"/>
          <w:b/>
          <w:bCs/>
          <w:sz w:val="32"/>
          <w:szCs w:val="32"/>
          <w:lang w:val="en-US" w:eastAsia="zh-CN"/>
        </w:rPr>
        <w:t>二级学院</w:t>
      </w:r>
      <w:r>
        <w:rPr>
          <w:rFonts w:hint="eastAsia" w:ascii="仿宋_GB2312" w:hAnsi="仿宋" w:eastAsia="仿宋_GB2312"/>
          <w:b/>
          <w:bCs/>
          <w:sz w:val="32"/>
          <w:szCs w:val="32"/>
        </w:rPr>
        <w:t>宣传思想</w:t>
      </w:r>
      <w:r>
        <w:rPr>
          <w:rFonts w:hint="eastAsia" w:ascii="仿宋_GB2312" w:hAnsi="仿宋" w:eastAsia="仿宋_GB2312"/>
          <w:b/>
          <w:bCs/>
          <w:sz w:val="32"/>
          <w:szCs w:val="32"/>
          <w:lang w:val="en-US" w:eastAsia="zh-CN"/>
        </w:rPr>
        <w:t>文化</w:t>
      </w:r>
      <w:r>
        <w:rPr>
          <w:rFonts w:hint="eastAsia" w:ascii="仿宋_GB2312" w:hAnsi="仿宋" w:eastAsia="仿宋_GB2312"/>
          <w:b/>
          <w:bCs/>
          <w:sz w:val="32"/>
          <w:szCs w:val="32"/>
        </w:rPr>
        <w:t>工作。</w:t>
      </w:r>
      <w:r>
        <w:rPr>
          <w:rFonts w:hint="eastAsia" w:ascii="仿宋_GB2312" w:hAnsi="仿宋" w:eastAsia="仿宋_GB2312"/>
          <w:sz w:val="32"/>
          <w:szCs w:val="32"/>
          <w:lang w:val="en-US" w:eastAsia="zh-CN"/>
        </w:rPr>
        <w:t>一是</w:t>
      </w:r>
      <w:r>
        <w:rPr>
          <w:rFonts w:hint="eastAsia" w:eastAsia="仿宋_GB2312"/>
          <w:color w:val="auto"/>
          <w:sz w:val="32"/>
          <w:szCs w:val="32"/>
          <w:lang w:val="en-US" w:eastAsia="zh-CN"/>
        </w:rPr>
        <w:t>拟</w:t>
      </w:r>
      <w:r>
        <w:rPr>
          <w:rFonts w:hint="eastAsia" w:ascii="Times New Roman" w:hAnsi="Times New Roman" w:eastAsia="仿宋_GB2312"/>
          <w:color w:val="auto"/>
          <w:sz w:val="32"/>
          <w:szCs w:val="32"/>
        </w:rPr>
        <w:t>定</w:t>
      </w:r>
      <w:r>
        <w:rPr>
          <w:rFonts w:hint="eastAsia" w:eastAsia="仿宋_GB2312"/>
          <w:color w:val="auto"/>
          <w:sz w:val="32"/>
          <w:szCs w:val="32"/>
          <w:lang w:val="en-US" w:eastAsia="zh-CN"/>
        </w:rPr>
        <w:t>二级</w:t>
      </w:r>
      <w:r>
        <w:rPr>
          <w:rFonts w:hint="eastAsia" w:ascii="Times New Roman" w:hAnsi="Times New Roman" w:eastAsia="仿宋_GB2312"/>
          <w:color w:val="auto"/>
          <w:sz w:val="32"/>
          <w:szCs w:val="32"/>
        </w:rPr>
        <w:t>中心组年度学习计划，</w:t>
      </w:r>
      <w:r>
        <w:rPr>
          <w:rFonts w:hint="eastAsia" w:ascii="Times New Roman" w:hAnsi="Times New Roman" w:eastAsia="仿宋_GB2312"/>
          <w:color w:val="auto"/>
          <w:sz w:val="32"/>
          <w:szCs w:val="32"/>
          <w:lang w:val="en-US" w:eastAsia="zh-CN"/>
        </w:rPr>
        <w:t>协助总支书记</w:t>
      </w:r>
      <w:r>
        <w:rPr>
          <w:rFonts w:hint="eastAsia" w:ascii="Times New Roman" w:hAnsi="Times New Roman" w:eastAsia="仿宋_GB2312" w:cs="Times New Roman"/>
          <w:color w:val="auto"/>
          <w:sz w:val="32"/>
          <w:szCs w:val="32"/>
          <w:lang w:val="en-US" w:eastAsia="zh-CN"/>
        </w:rPr>
        <w:t>设计</w:t>
      </w:r>
      <w:r>
        <w:rPr>
          <w:rFonts w:hint="eastAsia" w:ascii="Times New Roman" w:hAnsi="Times New Roman" w:eastAsia="仿宋_GB2312"/>
          <w:color w:val="auto"/>
          <w:sz w:val="32"/>
          <w:szCs w:val="32"/>
          <w:lang w:val="en-US" w:eastAsia="zh-CN"/>
        </w:rPr>
        <w:t>开展</w:t>
      </w:r>
      <w:r>
        <w:rPr>
          <w:rFonts w:hint="eastAsia" w:ascii="Times New Roman" w:hAnsi="Times New Roman" w:eastAsia="仿宋_GB2312"/>
          <w:color w:val="auto"/>
          <w:sz w:val="32"/>
          <w:szCs w:val="32"/>
        </w:rPr>
        <w:t>集中学习。</w:t>
      </w:r>
      <w:r>
        <w:rPr>
          <w:rFonts w:hint="eastAsia" w:eastAsia="仿宋_GB2312"/>
          <w:color w:val="auto"/>
          <w:sz w:val="32"/>
          <w:szCs w:val="32"/>
          <w:lang w:val="en-US" w:eastAsia="zh-CN"/>
        </w:rPr>
        <w:t>二是</w:t>
      </w:r>
      <w:r>
        <w:rPr>
          <w:rFonts w:hint="eastAsia" w:ascii="仿宋_GB2312" w:hAnsi="仿宋" w:eastAsia="仿宋_GB2312"/>
          <w:sz w:val="32"/>
          <w:szCs w:val="32"/>
          <w:lang w:val="en-US" w:eastAsia="zh-CN"/>
        </w:rPr>
        <w:t>定</w:t>
      </w:r>
      <w:r>
        <w:rPr>
          <w:rFonts w:hint="eastAsia" w:ascii="仿宋_GB2312" w:hAnsi="仿宋" w:eastAsia="仿宋_GB2312"/>
          <w:sz w:val="32"/>
          <w:szCs w:val="32"/>
        </w:rPr>
        <w:t>期组织教职工思想动态摸排并撰写思想动态情况报告</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三是加强</w:t>
      </w:r>
      <w:r>
        <w:rPr>
          <w:rFonts w:hint="eastAsia" w:ascii="Times New Roman" w:hAnsi="Times New Roman" w:eastAsia="仿宋_GB2312"/>
          <w:sz w:val="32"/>
          <w:szCs w:val="32"/>
        </w:rPr>
        <w:t>新闻采</w:t>
      </w:r>
      <w:r>
        <w:rPr>
          <w:rFonts w:hint="eastAsia" w:eastAsia="仿宋_GB2312"/>
          <w:sz w:val="32"/>
          <w:szCs w:val="32"/>
          <w:lang w:val="en-US" w:eastAsia="zh-CN"/>
        </w:rPr>
        <w:t>编</w:t>
      </w:r>
      <w:r>
        <w:rPr>
          <w:rFonts w:hint="eastAsia" w:ascii="Times New Roman" w:hAnsi="Times New Roman" w:eastAsia="仿宋_GB2312"/>
          <w:sz w:val="32"/>
          <w:szCs w:val="32"/>
        </w:rPr>
        <w:t>与把关，以系列报道形式加大宣传力度</w:t>
      </w:r>
      <w:r>
        <w:rPr>
          <w:rFonts w:hint="eastAsia" w:eastAsia="仿宋_GB2312"/>
          <w:sz w:val="32"/>
          <w:szCs w:val="32"/>
          <w:lang w:eastAsia="zh-CN"/>
        </w:rPr>
        <w:t>，</w:t>
      </w:r>
      <w:r>
        <w:rPr>
          <w:rFonts w:hint="eastAsia" w:eastAsia="仿宋_GB2312"/>
          <w:sz w:val="32"/>
          <w:szCs w:val="32"/>
          <w:lang w:val="en-US" w:eastAsia="zh-CN"/>
        </w:rPr>
        <w:t>校园网新闻发布量较去年增长近40%，大院转发量增长1.5倍</w:t>
      </w:r>
      <w:r>
        <w:rPr>
          <w:rFonts w:hint="eastAsia" w:ascii="仿宋_GB2312" w:hAnsi="Times New Roman" w:eastAsia="仿宋_GB2312" w:cs="Times New Roman"/>
          <w:sz w:val="32"/>
          <w:szCs w:val="30"/>
        </w:rPr>
        <w:t>。</w:t>
      </w:r>
      <w:r>
        <w:rPr>
          <w:rFonts w:hint="eastAsia" w:ascii="仿宋_GB2312" w:eastAsia="仿宋_GB2312" w:cs="Times New Roman"/>
          <w:sz w:val="32"/>
          <w:szCs w:val="30"/>
          <w:lang w:val="en-US" w:eastAsia="zh-CN"/>
        </w:rPr>
        <w:t>四是</w:t>
      </w:r>
      <w:r>
        <w:rPr>
          <w:rFonts w:hint="eastAsia" w:ascii="Times New Roman" w:hAnsi="Times New Roman" w:eastAsia="仿宋_GB2312"/>
          <w:sz w:val="32"/>
          <w:szCs w:val="32"/>
        </w:rPr>
        <w:t>加强内部宣传阵地建设，</w:t>
      </w:r>
      <w:r>
        <w:rPr>
          <w:rFonts w:hint="eastAsia" w:ascii="仿宋_GB2312" w:hAnsi="Times New Roman" w:eastAsia="仿宋_GB2312" w:cs="Times New Roman"/>
          <w:sz w:val="32"/>
          <w:szCs w:val="30"/>
        </w:rPr>
        <w:t>设计协调布置党总支工作、</w:t>
      </w:r>
      <w:r>
        <w:rPr>
          <w:rFonts w:hint="eastAsia" w:ascii="仿宋_GB2312" w:eastAsia="仿宋_GB2312" w:cs="Times New Roman"/>
          <w:sz w:val="32"/>
          <w:szCs w:val="30"/>
          <w:lang w:val="en-US" w:eastAsia="zh-CN"/>
        </w:rPr>
        <w:t>业务</w:t>
      </w:r>
      <w:r>
        <w:rPr>
          <w:rFonts w:hint="eastAsia" w:ascii="仿宋_GB2312" w:hAnsi="Times New Roman" w:eastAsia="仿宋_GB2312" w:cs="Times New Roman"/>
          <w:sz w:val="32"/>
          <w:szCs w:val="30"/>
        </w:rPr>
        <w:t>工作宣传栏，并做好更新维护。</w:t>
      </w:r>
      <w:r>
        <w:rPr>
          <w:rFonts w:hint="eastAsia" w:ascii="仿宋_GB2312" w:eastAsia="仿宋_GB2312" w:cs="Times New Roman"/>
          <w:sz w:val="32"/>
          <w:szCs w:val="30"/>
          <w:lang w:val="en-US" w:eastAsia="zh-CN"/>
        </w:rPr>
        <w:t>五是</w:t>
      </w:r>
      <w:r>
        <w:rPr>
          <w:rFonts w:hint="eastAsia" w:ascii="仿宋_GB2312" w:hAnsi="Times New Roman" w:eastAsia="仿宋_GB2312" w:cs="Times New Roman"/>
          <w:sz w:val="32"/>
          <w:szCs w:val="30"/>
        </w:rPr>
        <w:t>开展二级学院十大新闻评选</w:t>
      </w:r>
      <w:r>
        <w:rPr>
          <w:rFonts w:hint="eastAsia" w:ascii="仿宋_GB2312" w:hAnsi="Times New Roman" w:eastAsia="仿宋_GB2312" w:cs="Times New Roman"/>
          <w:sz w:val="32"/>
          <w:szCs w:val="30"/>
          <w:lang w:val="en-US" w:eastAsia="zh-CN"/>
        </w:rPr>
        <w:t>活动</w:t>
      </w:r>
      <w:r>
        <w:rPr>
          <w:rFonts w:hint="eastAsia" w:ascii="仿宋_GB2312" w:eastAsia="仿宋_GB2312" w:cs="Times New Roman"/>
          <w:sz w:val="32"/>
          <w:szCs w:val="30"/>
          <w:lang w:val="en-US" w:eastAsia="zh-CN"/>
        </w:rPr>
        <w:t>，促进教职工</w:t>
      </w:r>
      <w:r>
        <w:rPr>
          <w:rFonts w:hint="eastAsia" w:ascii="Times New Roman" w:hAnsi="Times New Roman" w:eastAsia="仿宋_GB2312"/>
          <w:sz w:val="32"/>
          <w:szCs w:val="32"/>
        </w:rPr>
        <w:t>增进了解，凝心聚力</w:t>
      </w:r>
      <w:r>
        <w:rPr>
          <w:rFonts w:hint="eastAsia" w:ascii="仿宋_GB2312" w:hAnsi="Times New Roman" w:eastAsia="仿宋_GB2312" w:cs="Times New Roman"/>
          <w:sz w:val="32"/>
          <w:szCs w:val="30"/>
        </w:rPr>
        <w:t>。</w:t>
      </w:r>
    </w:p>
    <w:p>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jc w:val="both"/>
        <w:textAlignment w:val="auto"/>
        <w:rPr>
          <w:rFonts w:hint="default" w:eastAsia="仿宋_GB2312"/>
          <w:color w:val="000000"/>
          <w:kern w:val="0"/>
          <w:sz w:val="32"/>
          <w:szCs w:val="32"/>
          <w:lang w:val="en-US" w:eastAsia="zh-CN" w:bidi="ar"/>
        </w:rPr>
      </w:pPr>
      <w:r>
        <w:rPr>
          <w:rFonts w:hint="eastAsia" w:ascii="仿宋_GB2312" w:hAnsi="仿宋_GB2312" w:eastAsia="仿宋_GB2312" w:cs="仿宋_GB2312"/>
          <w:b/>
          <w:kern w:val="0"/>
          <w:sz w:val="32"/>
          <w:szCs w:val="32"/>
          <w:lang w:val="en-US" w:eastAsia="zh-CN"/>
        </w:rPr>
        <w:t>8.</w:t>
      </w:r>
      <w:r>
        <w:rPr>
          <w:rFonts w:hint="eastAsia" w:ascii="仿宋_GB2312" w:hAnsi="仿宋" w:eastAsia="仿宋_GB2312"/>
          <w:b/>
          <w:sz w:val="32"/>
          <w:szCs w:val="32"/>
        </w:rPr>
        <w:t>落实</w:t>
      </w:r>
      <w:r>
        <w:rPr>
          <w:rFonts w:hint="eastAsia" w:ascii="仿宋_GB2312" w:hAnsi="仿宋_GB2312" w:eastAsia="仿宋_GB2312" w:cs="仿宋_GB2312"/>
          <w:b/>
          <w:bCs/>
          <w:spacing w:val="8"/>
          <w:kern w:val="0"/>
          <w:sz w:val="32"/>
          <w:szCs w:val="32"/>
          <w:shd w:val="clear" w:color="auto" w:fill="FFFFFF"/>
        </w:rPr>
        <w:t>党支部书记</w:t>
      </w:r>
      <w:r>
        <w:rPr>
          <w:rFonts w:hint="eastAsia" w:ascii="仿宋_GB2312" w:hAnsi="仿宋_GB2312" w:eastAsia="仿宋_GB2312" w:cs="仿宋_GB2312"/>
          <w:b/>
          <w:bCs/>
          <w:spacing w:val="8"/>
          <w:kern w:val="0"/>
          <w:sz w:val="32"/>
          <w:szCs w:val="32"/>
          <w:shd w:val="clear" w:color="auto" w:fill="FFFFFF"/>
          <w:lang w:val="en-US" w:eastAsia="zh-CN"/>
        </w:rPr>
        <w:t>抓党建职责。</w:t>
      </w:r>
      <w:r>
        <w:rPr>
          <w:rFonts w:hint="eastAsia" w:ascii="仿宋_GB2312" w:hAnsi="Times New Roman" w:eastAsia="仿宋_GB2312" w:cs="Times New Roman"/>
          <w:sz w:val="32"/>
          <w:szCs w:val="32"/>
          <w:lang w:val="en-US" w:eastAsia="zh-CN"/>
        </w:rPr>
        <w:t>一是开展学习教育，党支部主题教育集中学习7次，配发学习材料</w:t>
      </w:r>
      <w:r>
        <w:rPr>
          <w:rFonts w:hint="eastAsia" w:ascii="仿宋_GB2312" w:eastAsia="仿宋_GB2312" w:cs="Times New Roman"/>
          <w:sz w:val="32"/>
          <w:szCs w:val="32"/>
          <w:lang w:val="en-US" w:eastAsia="zh-CN"/>
        </w:rPr>
        <w:t>6</w:t>
      </w:r>
      <w:r>
        <w:rPr>
          <w:rFonts w:hint="eastAsia" w:ascii="仿宋_GB2312" w:hAnsi="Times New Roman" w:eastAsia="仿宋_GB2312" w:cs="Times New Roman"/>
          <w:sz w:val="32"/>
          <w:szCs w:val="32"/>
          <w:lang w:val="en-US" w:eastAsia="zh-CN"/>
        </w:rPr>
        <w:t>种，及时进行研讨交流，开好专题组织生活会；以“千万工程”为主题讲党课，并组织党员参加各类党课学习10次；</w:t>
      </w:r>
      <w:r>
        <w:rPr>
          <w:rFonts w:hint="eastAsia" w:ascii="仿宋_GB2312" w:eastAsia="仿宋_GB2312" w:cs="Times New Roman"/>
          <w:sz w:val="32"/>
          <w:szCs w:val="32"/>
          <w:lang w:val="en-US" w:eastAsia="zh-CN"/>
        </w:rPr>
        <w:t>组织</w:t>
      </w:r>
      <w:r>
        <w:rPr>
          <w:rFonts w:hint="eastAsia" w:ascii="仿宋_GB2312" w:hAnsi="Times New Roman" w:eastAsia="仿宋_GB2312" w:cs="Times New Roman"/>
          <w:sz w:val="32"/>
          <w:szCs w:val="32"/>
          <w:lang w:val="en-US" w:eastAsia="zh-CN"/>
        </w:rPr>
        <w:t>李大钊故居、经开区党群服务中心、北汽集团、平谷农业中关村主题党日活动。二是加强支部建设，落实标准化规范化要求，确保党员履行义务、行使权利；在“两优一先”评选中积极申报</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lang w:val="en-US" w:eastAsia="zh-CN"/>
        </w:rPr>
        <w:t>撰写材料、组织拍摄，获评学院和北京高校先进基层党组织。三是坚持融合发展，结</w:t>
      </w:r>
      <w:r>
        <w:rPr>
          <w:rFonts w:hint="eastAsia" w:ascii="仿宋_GB2312" w:eastAsia="仿宋_GB2312" w:cs="Times New Roman"/>
          <w:sz w:val="32"/>
          <w:szCs w:val="32"/>
          <w:lang w:val="en-US" w:eastAsia="zh-CN"/>
        </w:rPr>
        <w:t>合</w:t>
      </w:r>
      <w:r>
        <w:rPr>
          <w:rFonts w:hint="eastAsia" w:ascii="仿宋_GB2312" w:hAnsi="Times New Roman" w:eastAsia="仿宋_GB2312" w:cs="Times New Roman"/>
          <w:sz w:val="32"/>
          <w:szCs w:val="32"/>
          <w:lang w:val="en-US" w:eastAsia="zh-CN"/>
        </w:rPr>
        <w:t>党校培训研究宣传工作开展特色学习实践活动</w:t>
      </w:r>
      <w:r>
        <w:rPr>
          <w:rFonts w:hint="eastAsia" w:eastAsia="仿宋_GB2312"/>
          <w:color w:val="000000"/>
          <w:kern w:val="0"/>
          <w:sz w:val="32"/>
          <w:szCs w:val="32"/>
          <w:lang w:val="en-US" w:eastAsia="zh-CN" w:bidi="ar"/>
        </w:rPr>
        <w:t>8次</w:t>
      </w:r>
      <w:r>
        <w:rPr>
          <w:rFonts w:hint="eastAsia" w:eastAsia="仿宋_GB2312"/>
          <w:color w:val="000000"/>
          <w:kern w:val="0"/>
          <w:sz w:val="32"/>
          <w:szCs w:val="32"/>
          <w:lang w:eastAsia="zh-CN" w:bidi="ar"/>
        </w:rPr>
        <w:t>；</w:t>
      </w:r>
      <w:r>
        <w:rPr>
          <w:rFonts w:hint="eastAsia" w:eastAsia="仿宋_GB2312"/>
          <w:color w:val="000000"/>
          <w:kern w:val="0"/>
          <w:sz w:val="32"/>
          <w:szCs w:val="32"/>
          <w:lang w:val="en-US" w:eastAsia="zh-CN" w:bidi="ar"/>
        </w:rPr>
        <w:t>支持党员参加</w:t>
      </w:r>
      <w:r>
        <w:rPr>
          <w:rFonts w:hint="eastAsia" w:ascii="new roman" w:hAnsi="new roman" w:eastAsia="仿宋_GB2312"/>
          <w:sz w:val="32"/>
          <w:szCs w:val="32"/>
          <w:lang w:val="en-US" w:eastAsia="zh-CN"/>
        </w:rPr>
        <w:t>基础教育改革重点工作，</w:t>
      </w:r>
      <w:r>
        <w:rPr>
          <w:rFonts w:hint="eastAsia" w:ascii="仿宋_GB2312" w:hAnsi="仿宋_GB2312" w:eastAsia="仿宋_GB2312" w:cs="仿宋_GB2312"/>
          <w:kern w:val="0"/>
          <w:sz w:val="32"/>
          <w:szCs w:val="32"/>
          <w:lang w:val="en-US" w:eastAsia="zh-CN"/>
        </w:rPr>
        <w:t>深入10余区、20余校</w:t>
      </w:r>
      <w:r>
        <w:rPr>
          <w:rFonts w:hint="eastAsia" w:ascii="new roman" w:hAnsi="new roman" w:eastAsia="仿宋_GB2312"/>
          <w:sz w:val="32"/>
          <w:szCs w:val="32"/>
        </w:rPr>
        <w:t>调研</w:t>
      </w:r>
      <w:r>
        <w:rPr>
          <w:rFonts w:hint="eastAsia" w:ascii="new roman" w:hAnsi="new roman" w:eastAsia="仿宋_GB2312"/>
          <w:sz w:val="32"/>
          <w:szCs w:val="32"/>
          <w:lang w:val="en-US" w:eastAsia="zh-CN"/>
        </w:rPr>
        <w:t>。</w:t>
      </w:r>
    </w:p>
    <w:p>
      <w:pPr>
        <w:keepNext w:val="0"/>
        <w:keepLines w:val="0"/>
        <w:pageBreakBefore w:val="0"/>
        <w:widowControl/>
        <w:kinsoku/>
        <w:wordWrap/>
        <w:overflowPunct/>
        <w:topLinePunct w:val="0"/>
        <w:autoSpaceDE w:val="0"/>
        <w:autoSpaceDN w:val="0"/>
        <w:bidi w:val="0"/>
        <w:adjustRightInd/>
        <w:snapToGrid/>
        <w:spacing w:line="560" w:lineRule="exact"/>
        <w:ind w:firstLine="640" w:firstLineChars="200"/>
        <w:jc w:val="both"/>
        <w:textAlignment w:val="auto"/>
        <w:rPr>
          <w:rFonts w:hint="eastAsia" w:ascii="new roman" w:hAnsi="new roman" w:eastAsia="仿宋_GB2312"/>
          <w:sz w:val="32"/>
          <w:szCs w:val="32"/>
          <w:lang w:val="en-US" w:eastAsia="zh-CN"/>
        </w:rPr>
      </w:pPr>
      <w:r>
        <w:rPr>
          <w:rFonts w:hint="eastAsia" w:ascii="new roman" w:hAnsi="new roman" w:eastAsia="仿宋_GB2312"/>
          <w:sz w:val="32"/>
          <w:szCs w:val="32"/>
          <w:lang w:val="en-US" w:eastAsia="zh-CN"/>
        </w:rPr>
        <w:t>（二）制度执行情况</w:t>
      </w:r>
    </w:p>
    <w:p>
      <w:pPr>
        <w:keepNext w:val="0"/>
        <w:keepLines w:val="0"/>
        <w:pageBreakBefore w:val="0"/>
        <w:widowControl/>
        <w:kinsoku/>
        <w:wordWrap/>
        <w:overflowPunct/>
        <w:topLinePunct w:val="0"/>
        <w:autoSpaceDE w:val="0"/>
        <w:autoSpaceDN w:val="0"/>
        <w:bidi w:val="0"/>
        <w:adjustRightInd/>
        <w:snapToGrid/>
        <w:spacing w:line="560" w:lineRule="exact"/>
        <w:ind w:firstLine="640" w:firstLineChars="200"/>
        <w:jc w:val="both"/>
        <w:textAlignment w:val="auto"/>
        <w:rPr>
          <w:rFonts w:hint="eastAsia" w:ascii="new roman" w:hAnsi="new roman" w:eastAsia="仿宋_GB2312"/>
          <w:sz w:val="32"/>
          <w:szCs w:val="32"/>
          <w:lang w:val="en-US" w:eastAsia="zh-CN"/>
        </w:rPr>
      </w:pPr>
      <w:r>
        <w:rPr>
          <w:rFonts w:hint="eastAsia" w:ascii="new roman" w:hAnsi="new roman" w:eastAsia="仿宋_GB2312"/>
          <w:sz w:val="32"/>
          <w:szCs w:val="32"/>
          <w:lang w:val="en-US" w:eastAsia="zh-CN"/>
        </w:rPr>
        <w:t>贯彻落实《北京教育学院章程》，以章程为依据开展工作。落实学院意识形态工作责任制，遵守学院意识形态阵地管理办法、校园宣传设施和宣传品管理办法，做好二级学院新闻宣传内容、党校培训及论坛研讨内容政治把关。在履职过程中严守学院教学、科研、人事、财务等各项规定，认真执行党总支党的建设有关规定、二级学院班子会、党政联席会等议事程序。</w:t>
      </w:r>
    </w:p>
    <w:p>
      <w:pPr>
        <w:keepNext w:val="0"/>
        <w:keepLines w:val="0"/>
        <w:pageBreakBefore w:val="0"/>
        <w:widowControl/>
        <w:kinsoku/>
        <w:wordWrap/>
        <w:overflowPunct/>
        <w:topLinePunct w:val="0"/>
        <w:autoSpaceDE w:val="0"/>
        <w:autoSpaceDN w:val="0"/>
        <w:bidi w:val="0"/>
        <w:adjustRightInd/>
        <w:snapToGrid/>
        <w:spacing w:line="560" w:lineRule="exact"/>
        <w:ind w:firstLine="640" w:firstLineChars="200"/>
        <w:jc w:val="both"/>
        <w:textAlignment w:val="auto"/>
        <w:rPr>
          <w:rFonts w:hint="eastAsia" w:ascii="new roman" w:hAnsi="new roman" w:eastAsia="仿宋_GB2312"/>
          <w:sz w:val="32"/>
          <w:szCs w:val="32"/>
          <w:lang w:val="en-US" w:eastAsia="zh-CN"/>
        </w:rPr>
      </w:pPr>
      <w:r>
        <w:rPr>
          <w:rFonts w:hint="eastAsia" w:ascii="new roman" w:hAnsi="new roman" w:eastAsia="仿宋_GB2312"/>
          <w:sz w:val="32"/>
          <w:szCs w:val="32"/>
          <w:lang w:val="en-US" w:eastAsia="zh-CN"/>
        </w:rPr>
        <w:t>（三）其他工作完成情况</w:t>
      </w:r>
    </w:p>
    <w:p>
      <w:pPr>
        <w:keepNext w:val="0"/>
        <w:keepLines w:val="0"/>
        <w:pageBreakBefore w:val="0"/>
        <w:kinsoku/>
        <w:wordWrap/>
        <w:overflowPunct/>
        <w:topLinePunct w:val="0"/>
        <w:bidi w:val="0"/>
        <w:adjustRightInd/>
        <w:snapToGrid/>
        <w:spacing w:line="560" w:lineRule="exact"/>
        <w:ind w:firstLine="643" w:firstLineChars="200"/>
        <w:jc w:val="both"/>
        <w:textAlignment w:val="auto"/>
        <w:rPr>
          <w:rFonts w:hint="default"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rPr>
        <w:t>1．</w:t>
      </w:r>
      <w:r>
        <w:rPr>
          <w:rFonts w:hint="eastAsia" w:ascii="仿宋_GB2312" w:hAnsi="仿宋_GB2312" w:eastAsia="仿宋_GB2312" w:cs="仿宋_GB2312"/>
          <w:b/>
          <w:sz w:val="32"/>
          <w:szCs w:val="32"/>
          <w:lang w:val="en-US" w:eastAsia="zh-CN"/>
        </w:rPr>
        <w:t>推进</w:t>
      </w:r>
      <w:r>
        <w:rPr>
          <w:rFonts w:hint="eastAsia" w:ascii="仿宋_GB2312" w:hAnsi="仿宋_GB2312" w:eastAsia="仿宋_GB2312" w:cs="仿宋_GB2312"/>
          <w:b/>
          <w:sz w:val="32"/>
          <w:szCs w:val="32"/>
        </w:rPr>
        <w:t>党校</w:t>
      </w:r>
      <w:r>
        <w:rPr>
          <w:rFonts w:hint="eastAsia" w:ascii="仿宋_GB2312" w:hAnsi="仿宋_GB2312" w:eastAsia="仿宋_GB2312" w:cs="仿宋_GB2312"/>
          <w:b/>
          <w:sz w:val="32"/>
          <w:szCs w:val="32"/>
          <w:lang w:val="en-US" w:eastAsia="zh-CN"/>
        </w:rPr>
        <w:t>内涵</w:t>
      </w:r>
      <w:r>
        <w:rPr>
          <w:rFonts w:hint="eastAsia" w:ascii="仿宋_GB2312" w:hAnsi="仿宋_GB2312" w:eastAsia="仿宋_GB2312" w:cs="仿宋_GB2312"/>
          <w:b/>
          <w:sz w:val="32"/>
          <w:szCs w:val="32"/>
        </w:rPr>
        <w:t>建设</w:t>
      </w:r>
      <w:r>
        <w:rPr>
          <w:rFonts w:hint="eastAsia" w:ascii="仿宋_GB2312" w:hAnsi="仿宋_GB2312" w:eastAsia="仿宋_GB2312" w:cs="仿宋_GB2312"/>
          <w:b/>
          <w:sz w:val="32"/>
          <w:szCs w:val="32"/>
          <w:lang w:eastAsia="zh-CN"/>
        </w:rPr>
        <w:t>。</w:t>
      </w:r>
      <w:r>
        <w:rPr>
          <w:rFonts w:hint="eastAsia" w:ascii="仿宋_GB2312" w:hAnsi="仿宋" w:eastAsia="仿宋_GB2312" w:cs="Times New Roman"/>
          <w:sz w:val="32"/>
          <w:szCs w:val="32"/>
          <w:lang w:val="en-US" w:eastAsia="zh-CN"/>
        </w:rPr>
        <w:t>参加</w:t>
      </w:r>
      <w:r>
        <w:rPr>
          <w:rFonts w:hint="eastAsia" w:ascii="仿宋_GB2312" w:hAnsi="仿宋" w:eastAsia="仿宋_GB2312" w:cs="Times New Roman"/>
          <w:sz w:val="32"/>
          <w:szCs w:val="32"/>
        </w:rPr>
        <w:t>北京</w:t>
      </w:r>
      <w:r>
        <w:rPr>
          <w:rFonts w:eastAsia="仿宋_GB2312"/>
          <w:sz w:val="32"/>
          <w:szCs w:val="32"/>
        </w:rPr>
        <w:t>教育党校</w:t>
      </w:r>
      <w:r>
        <w:rPr>
          <w:rFonts w:hint="eastAsia" w:eastAsia="仿宋_GB2312"/>
          <w:sz w:val="32"/>
          <w:szCs w:val="32"/>
        </w:rPr>
        <w:t>工作推进</w:t>
      </w:r>
      <w:r>
        <w:rPr>
          <w:rFonts w:eastAsia="仿宋_GB2312"/>
          <w:sz w:val="32"/>
          <w:szCs w:val="32"/>
        </w:rPr>
        <w:t>会</w:t>
      </w:r>
      <w:r>
        <w:rPr>
          <w:rFonts w:hint="eastAsia" w:ascii="仿宋_GB2312" w:hAnsi="仿宋" w:eastAsia="仿宋_GB2312" w:cs="Times New Roman"/>
          <w:sz w:val="32"/>
          <w:szCs w:val="32"/>
          <w:lang w:val="en-US" w:eastAsia="zh-CN"/>
        </w:rPr>
        <w:t>并落实</w:t>
      </w:r>
      <w:r>
        <w:rPr>
          <w:rFonts w:hint="eastAsia" w:eastAsia="仿宋_GB2312"/>
          <w:sz w:val="32"/>
          <w:szCs w:val="32"/>
          <w:lang w:val="en-US" w:eastAsia="zh-CN"/>
        </w:rPr>
        <w:t>相关工作部署</w:t>
      </w:r>
      <w:r>
        <w:rPr>
          <w:rFonts w:hint="eastAsia" w:eastAsia="仿宋_GB2312"/>
          <w:sz w:val="32"/>
          <w:szCs w:val="32"/>
          <w:lang w:eastAsia="zh-CN"/>
        </w:rPr>
        <w:t>。</w:t>
      </w:r>
      <w:r>
        <w:rPr>
          <w:rFonts w:hint="eastAsia" w:ascii="Times New Roman" w:hAnsi="Times New Roman" w:eastAsia="仿宋_GB2312" w:cs="Times New Roman"/>
          <w:b w:val="0"/>
          <w:bCs/>
          <w:sz w:val="32"/>
          <w:szCs w:val="32"/>
          <w:lang w:val="en-US" w:eastAsia="zh-CN"/>
        </w:rPr>
        <w:t>严格对照绩效考核评价</w:t>
      </w:r>
      <w:r>
        <w:rPr>
          <w:rFonts w:hint="default" w:ascii="Times New Roman" w:hAnsi="Times New Roman" w:eastAsia="仿宋_GB2312" w:cs="Times New Roman"/>
          <w:b w:val="0"/>
          <w:bCs/>
          <w:sz w:val="32"/>
          <w:szCs w:val="32"/>
          <w:lang w:val="en-US" w:eastAsia="zh-CN"/>
        </w:rPr>
        <w:t>指标体系，</w:t>
      </w:r>
      <w:r>
        <w:rPr>
          <w:rFonts w:hint="eastAsia" w:ascii="Times New Roman" w:hAnsi="Times New Roman" w:eastAsia="仿宋_GB2312" w:cs="Times New Roman"/>
          <w:b w:val="0"/>
          <w:bCs/>
          <w:sz w:val="32"/>
          <w:szCs w:val="32"/>
          <w:lang w:val="en-US" w:eastAsia="zh-CN"/>
        </w:rPr>
        <w:t>撰写教育党校</w:t>
      </w:r>
      <w:r>
        <w:rPr>
          <w:rFonts w:hint="default" w:ascii="Times New Roman" w:hAnsi="Times New Roman" w:eastAsia="仿宋_GB2312" w:cs="Times New Roman"/>
          <w:b w:val="0"/>
          <w:bCs/>
          <w:sz w:val="32"/>
          <w:szCs w:val="32"/>
          <w:lang w:val="en-US" w:eastAsia="zh-CN"/>
        </w:rPr>
        <w:t>自评情况报告</w:t>
      </w:r>
      <w:r>
        <w:rPr>
          <w:rFonts w:hint="eastAsia" w:ascii="Times New Roman" w:hAnsi="Times New Roman" w:eastAsia="仿宋_GB2312" w:cs="Times New Roman"/>
          <w:b w:val="0"/>
          <w:bCs/>
          <w:sz w:val="32"/>
          <w:szCs w:val="32"/>
          <w:lang w:val="en-US" w:eastAsia="zh-CN"/>
        </w:rPr>
        <w:t>，</w:t>
      </w:r>
      <w:r>
        <w:rPr>
          <w:rFonts w:hint="default" w:ascii="Times New Roman" w:hAnsi="Times New Roman" w:eastAsia="仿宋_GB2312" w:cs="Times New Roman"/>
          <w:b w:val="0"/>
          <w:bCs/>
          <w:sz w:val="32"/>
          <w:szCs w:val="32"/>
          <w:lang w:val="en-US" w:eastAsia="zh-CN"/>
        </w:rPr>
        <w:t>填报自评表，汇总支撑材料</w:t>
      </w:r>
      <w:r>
        <w:rPr>
          <w:rFonts w:ascii="仿宋_GB2312" w:hAnsi="宋体" w:eastAsia="仿宋_GB2312" w:cs="仿宋_GB2312"/>
          <w:color w:val="000000"/>
          <w:kern w:val="0"/>
          <w:sz w:val="31"/>
          <w:szCs w:val="31"/>
          <w:lang w:val="en-US" w:eastAsia="zh-CN" w:bidi="ar"/>
        </w:rPr>
        <w:t>，</w:t>
      </w:r>
      <w:r>
        <w:rPr>
          <w:rFonts w:hint="eastAsia" w:ascii="仿宋_GB2312" w:hAnsi="仿宋_GB2312" w:eastAsia="仿宋_GB2312" w:cs="仿宋_GB2312"/>
          <w:b w:val="0"/>
          <w:bCs w:val="0"/>
          <w:sz w:val="32"/>
          <w:szCs w:val="32"/>
          <w:lang w:val="en-US" w:eastAsia="zh-CN"/>
        </w:rPr>
        <w:t>修订新一年度</w:t>
      </w:r>
      <w:r>
        <w:rPr>
          <w:rFonts w:hint="eastAsia" w:ascii="Times New Roman" w:hAnsi="Times New Roman" w:eastAsia="仿宋_GB2312" w:cs="Times New Roman"/>
          <w:b w:val="0"/>
          <w:bCs/>
          <w:sz w:val="32"/>
          <w:szCs w:val="32"/>
          <w:lang w:val="en-US" w:eastAsia="zh-CN"/>
        </w:rPr>
        <w:t>评价标准</w:t>
      </w:r>
      <w:r>
        <w:rPr>
          <w:rFonts w:hint="default" w:ascii="Times New Roman" w:hAnsi="Times New Roman" w:eastAsia="仿宋_GB2312" w:cs="Times New Roman"/>
          <w:b w:val="0"/>
          <w:bCs/>
          <w:sz w:val="32"/>
          <w:szCs w:val="32"/>
          <w:lang w:val="en-US" w:eastAsia="zh-CN"/>
        </w:rPr>
        <w:t>。</w:t>
      </w:r>
    </w:p>
    <w:p>
      <w:pPr>
        <w:keepNext w:val="0"/>
        <w:keepLines w:val="0"/>
        <w:pageBreakBefore w:val="0"/>
        <w:kinsoku/>
        <w:wordWrap/>
        <w:overflowPunct/>
        <w:topLinePunct w:val="0"/>
        <w:bidi w:val="0"/>
        <w:adjustRightInd/>
        <w:snapToGrid/>
        <w:spacing w:line="560" w:lineRule="exact"/>
        <w:ind w:firstLine="643" w:firstLineChars="200"/>
        <w:jc w:val="both"/>
        <w:textAlignment w:val="auto"/>
        <w:rPr>
          <w:rFonts w:hint="default" w:ascii="仿宋_GB2312" w:eastAsia="仿宋_GB2312"/>
          <w:sz w:val="32"/>
          <w:szCs w:val="32"/>
          <w:lang w:val="en-US" w:eastAsia="zh-CN"/>
        </w:rPr>
      </w:pPr>
      <w:r>
        <w:rPr>
          <w:rFonts w:hint="eastAsia" w:ascii="仿宋_GB2312" w:hAnsi="仿宋_GB2312" w:eastAsia="仿宋_GB2312" w:cs="仿宋_GB2312"/>
          <w:b/>
          <w:sz w:val="32"/>
          <w:szCs w:val="32"/>
        </w:rPr>
        <w:t>2．</w:t>
      </w:r>
      <w:r>
        <w:rPr>
          <w:rFonts w:hint="eastAsia" w:ascii="仿宋_GB2312" w:hAnsi="仿宋_GB2312" w:eastAsia="仿宋_GB2312" w:cs="仿宋_GB2312"/>
          <w:b/>
          <w:sz w:val="32"/>
          <w:szCs w:val="32"/>
          <w:lang w:val="en-US" w:eastAsia="zh-CN"/>
        </w:rPr>
        <w:t>保障</w:t>
      </w:r>
      <w:r>
        <w:rPr>
          <w:rFonts w:hint="eastAsia" w:ascii="仿宋_GB2312" w:hAnsi="仿宋_GB2312" w:eastAsia="仿宋_GB2312" w:cs="仿宋_GB2312"/>
          <w:b/>
          <w:sz w:val="32"/>
          <w:szCs w:val="32"/>
        </w:rPr>
        <w:t>党校</w:t>
      </w:r>
      <w:r>
        <w:rPr>
          <w:rFonts w:hint="eastAsia" w:ascii="仿宋_GB2312" w:hAnsi="仿宋_GB2312" w:eastAsia="仿宋_GB2312" w:cs="仿宋_GB2312"/>
          <w:b/>
          <w:sz w:val="32"/>
          <w:szCs w:val="32"/>
          <w:lang w:val="en-US" w:eastAsia="zh-CN"/>
        </w:rPr>
        <w:t>业务开展。</w:t>
      </w:r>
      <w:r>
        <w:rPr>
          <w:rFonts w:hint="eastAsia" w:ascii="Times New Roman" w:hAnsi="Times New Roman" w:eastAsia="仿宋_GB2312" w:cs="Times New Roman"/>
          <w:b w:val="0"/>
          <w:bCs/>
          <w:sz w:val="32"/>
          <w:szCs w:val="32"/>
          <w:lang w:val="en-US" w:eastAsia="zh-CN"/>
        </w:rPr>
        <w:t>一是统筹</w:t>
      </w:r>
      <w:r>
        <w:rPr>
          <w:rFonts w:hint="default" w:ascii="Times New Roman" w:hAnsi="Times New Roman" w:eastAsia="仿宋_GB2312" w:cs="Times New Roman"/>
          <w:b w:val="0"/>
          <w:bCs/>
          <w:sz w:val="32"/>
          <w:szCs w:val="32"/>
          <w:lang w:val="en-US" w:eastAsia="zh-CN"/>
        </w:rPr>
        <w:t>中小学校书记校长示范培训班</w:t>
      </w:r>
      <w:r>
        <w:rPr>
          <w:rFonts w:hint="eastAsia" w:ascii="Times New Roman" w:hAnsi="Times New Roman" w:eastAsia="仿宋_GB2312" w:cs="Times New Roman"/>
          <w:b w:val="0"/>
          <w:bCs/>
          <w:sz w:val="32"/>
          <w:szCs w:val="32"/>
          <w:lang w:val="en-US" w:eastAsia="zh-CN"/>
        </w:rPr>
        <w:t>、组工干部培训班等5个党校培训</w:t>
      </w:r>
      <w:r>
        <w:rPr>
          <w:rFonts w:hint="eastAsia" w:eastAsia="仿宋_GB2312" w:cs="Times New Roman"/>
          <w:b w:val="0"/>
          <w:bCs/>
          <w:sz w:val="32"/>
          <w:szCs w:val="32"/>
          <w:lang w:val="en-US" w:eastAsia="zh-CN"/>
        </w:rPr>
        <w:t>常规</w:t>
      </w:r>
      <w:r>
        <w:rPr>
          <w:rFonts w:hint="eastAsia" w:ascii="Times New Roman" w:hAnsi="Times New Roman" w:eastAsia="仿宋_GB2312" w:cs="Times New Roman"/>
          <w:b w:val="0"/>
          <w:bCs/>
          <w:sz w:val="32"/>
          <w:szCs w:val="32"/>
          <w:lang w:val="en-US" w:eastAsia="zh-CN"/>
        </w:rPr>
        <w:t>班次的会务组织、教学管理、材料准备、宣传报道等工作，参加“国培计划”河南省中小学校书记班跟踪指导及视导工作。二是参加</w:t>
      </w:r>
      <w:r>
        <w:rPr>
          <w:rFonts w:hint="eastAsia" w:eastAsia="仿宋_GB2312" w:cs="Times New Roman"/>
          <w:b w:val="0"/>
          <w:bCs/>
          <w:sz w:val="32"/>
          <w:szCs w:val="32"/>
          <w:lang w:val="en-US" w:eastAsia="zh-CN"/>
        </w:rPr>
        <w:t>两个轮次普教系统</w:t>
      </w:r>
      <w:r>
        <w:rPr>
          <w:rFonts w:hint="eastAsia" w:ascii="Times New Roman" w:hAnsi="Times New Roman" w:eastAsia="仿宋_GB2312" w:cs="Times New Roman"/>
          <w:b w:val="0"/>
          <w:bCs/>
          <w:sz w:val="32"/>
          <w:szCs w:val="32"/>
          <w:lang w:val="en-US" w:eastAsia="zh-CN"/>
        </w:rPr>
        <w:t>党建课题的中期检查和立项开题工作，以及党建研究成果征评活动。三是综合借助人民日报社民生网、今日头条、微博等大众媒体</w:t>
      </w:r>
      <w:r>
        <w:rPr>
          <w:rFonts w:hint="eastAsia" w:eastAsia="仿宋_GB2312" w:cs="Times New Roman"/>
          <w:b w:val="0"/>
          <w:bCs/>
          <w:sz w:val="32"/>
          <w:szCs w:val="32"/>
          <w:lang w:val="en-US" w:eastAsia="zh-CN"/>
        </w:rPr>
        <w:t>，</w:t>
      </w:r>
      <w:r>
        <w:rPr>
          <w:rFonts w:hint="eastAsia" w:ascii="Times New Roman" w:hAnsi="Times New Roman" w:eastAsia="仿宋_GB2312" w:cs="Times New Roman"/>
          <w:b w:val="0"/>
          <w:bCs/>
          <w:sz w:val="32"/>
          <w:szCs w:val="32"/>
          <w:lang w:val="en-US" w:eastAsia="zh-CN"/>
        </w:rPr>
        <w:t>通过连续报道、深度报道等多种形式，广泛宣传报道党校工作。</w:t>
      </w:r>
      <w:r>
        <w:rPr>
          <w:rFonts w:hint="eastAsia" w:eastAsia="仿宋_GB2312" w:cs="Times New Roman"/>
          <w:b w:val="0"/>
          <w:bCs/>
          <w:sz w:val="32"/>
          <w:szCs w:val="32"/>
          <w:lang w:val="en-US" w:eastAsia="zh-CN"/>
        </w:rPr>
        <w:t>四是协调党校办有关行政事务。</w:t>
      </w:r>
    </w:p>
    <w:p>
      <w:pPr>
        <w:keepNext w:val="0"/>
        <w:keepLines w:val="0"/>
        <w:pageBreakBefore w:val="0"/>
        <w:kinsoku/>
        <w:wordWrap/>
        <w:overflowPunct/>
        <w:topLinePunct w:val="0"/>
        <w:bidi w:val="0"/>
        <w:adjustRightInd/>
        <w:snapToGrid/>
        <w:spacing w:line="560" w:lineRule="exact"/>
        <w:ind w:firstLine="643" w:firstLineChars="200"/>
        <w:jc w:val="both"/>
        <w:textAlignment w:val="auto"/>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rPr>
        <w:t>3．</w:t>
      </w:r>
      <w:r>
        <w:rPr>
          <w:rFonts w:hint="eastAsia" w:ascii="仿宋_GB2312" w:hAnsi="仿宋_GB2312" w:eastAsia="仿宋_GB2312" w:cs="仿宋_GB2312"/>
          <w:b/>
          <w:sz w:val="32"/>
          <w:szCs w:val="32"/>
          <w:lang w:val="en-US" w:eastAsia="zh-CN"/>
        </w:rPr>
        <w:t>深入区校加强</w:t>
      </w:r>
      <w:r>
        <w:rPr>
          <w:rFonts w:hint="eastAsia" w:ascii="仿宋_GB2312" w:hAnsi="仿宋_GB2312" w:eastAsia="仿宋_GB2312" w:cs="仿宋_GB2312"/>
          <w:b/>
          <w:sz w:val="32"/>
          <w:szCs w:val="32"/>
        </w:rPr>
        <w:t>党建区域协同</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Cs/>
          <w:spacing w:val="8"/>
          <w:kern w:val="0"/>
          <w:sz w:val="32"/>
          <w:szCs w:val="32"/>
          <w:shd w:val="clear" w:color="auto" w:fill="FFFFFF"/>
        </w:rPr>
        <w:t>参加通州区</w:t>
      </w:r>
      <w:r>
        <w:rPr>
          <w:rFonts w:hint="eastAsia" w:ascii="仿宋_GB2312" w:hAnsi="仿宋_GB2312" w:eastAsia="仿宋_GB2312" w:cs="仿宋_GB2312"/>
          <w:bCs/>
          <w:spacing w:val="8"/>
          <w:kern w:val="0"/>
          <w:sz w:val="32"/>
          <w:szCs w:val="32"/>
          <w:shd w:val="clear" w:color="auto" w:fill="FFFFFF"/>
          <w:lang w:eastAsia="zh-CN"/>
        </w:rPr>
        <w:t>、</w:t>
      </w:r>
      <w:r>
        <w:rPr>
          <w:rFonts w:hint="eastAsia" w:ascii="仿宋_GB2312" w:hAnsi="仿宋_GB2312" w:eastAsia="仿宋_GB2312" w:cs="仿宋_GB2312"/>
          <w:bCs/>
          <w:spacing w:val="8"/>
          <w:kern w:val="0"/>
          <w:sz w:val="32"/>
          <w:szCs w:val="32"/>
          <w:shd w:val="clear" w:color="auto" w:fill="FFFFFF"/>
          <w:lang w:val="en-US" w:eastAsia="zh-CN"/>
        </w:rPr>
        <w:t>丰台区</w:t>
      </w:r>
      <w:r>
        <w:rPr>
          <w:rFonts w:hint="eastAsia" w:ascii="仿宋_GB2312" w:hAnsi="仿宋_GB2312" w:eastAsia="仿宋_GB2312" w:cs="仿宋_GB2312"/>
          <w:bCs/>
          <w:spacing w:val="8"/>
          <w:kern w:val="0"/>
          <w:sz w:val="32"/>
          <w:szCs w:val="32"/>
          <w:shd w:val="clear" w:color="auto" w:fill="FFFFFF"/>
        </w:rPr>
        <w:t>教育系统党建品牌</w:t>
      </w:r>
      <w:r>
        <w:rPr>
          <w:rFonts w:hint="eastAsia" w:ascii="new roman" w:hAnsi="new roman" w:eastAsia="仿宋_GB2312"/>
          <w:sz w:val="32"/>
          <w:szCs w:val="32"/>
        </w:rPr>
        <w:t>创建</w:t>
      </w:r>
      <w:r>
        <w:rPr>
          <w:rFonts w:hint="eastAsia" w:ascii="仿宋_GB2312" w:hAnsi="仿宋_GB2312" w:eastAsia="仿宋_GB2312" w:cs="仿宋_GB2312"/>
          <w:bCs/>
          <w:spacing w:val="8"/>
          <w:kern w:val="0"/>
          <w:sz w:val="32"/>
          <w:szCs w:val="32"/>
          <w:shd w:val="clear" w:color="auto" w:fill="FFFFFF"/>
        </w:rPr>
        <w:t>评审</w:t>
      </w:r>
      <w:r>
        <w:rPr>
          <w:rFonts w:hint="eastAsia" w:ascii="new roman" w:hAnsi="new roman" w:eastAsia="仿宋_GB2312"/>
          <w:sz w:val="32"/>
          <w:szCs w:val="32"/>
        </w:rPr>
        <w:t>工作，</w:t>
      </w:r>
      <w:r>
        <w:rPr>
          <w:rFonts w:hint="eastAsia" w:ascii="new roman" w:hAnsi="new roman" w:eastAsia="仿宋_GB2312"/>
          <w:sz w:val="32"/>
          <w:szCs w:val="32"/>
          <w:lang w:val="en-US" w:eastAsia="zh-CN"/>
        </w:rPr>
        <w:t>大兴区先进党组织创建初评工作，</w:t>
      </w:r>
      <w:r>
        <w:rPr>
          <w:rFonts w:hint="eastAsia" w:ascii="仿宋_GB2312" w:hAnsi="仿宋_GB2312" w:eastAsia="仿宋_GB2312" w:cs="仿宋_GB2312"/>
          <w:bCs/>
          <w:spacing w:val="8"/>
          <w:kern w:val="0"/>
          <w:sz w:val="32"/>
          <w:szCs w:val="32"/>
          <w:shd w:val="clear" w:color="auto" w:fill="FFFFFF"/>
          <w:lang w:val="en-US" w:eastAsia="zh-CN"/>
        </w:rPr>
        <w:t>以及相关</w:t>
      </w:r>
      <w:r>
        <w:rPr>
          <w:rFonts w:hint="eastAsia" w:ascii="仿宋_GB2312" w:hAnsi="仿宋_GB2312" w:eastAsia="仿宋_GB2312" w:cs="仿宋_GB2312"/>
          <w:bCs/>
          <w:spacing w:val="8"/>
          <w:kern w:val="0"/>
          <w:sz w:val="32"/>
          <w:szCs w:val="32"/>
          <w:shd w:val="clear" w:color="auto" w:fill="FFFFFF"/>
        </w:rPr>
        <w:t>区党建课题论证</w:t>
      </w:r>
      <w:r>
        <w:rPr>
          <w:rFonts w:hint="eastAsia" w:ascii="new roman" w:hAnsi="new roman" w:eastAsia="仿宋_GB2312"/>
          <w:sz w:val="32"/>
          <w:szCs w:val="32"/>
        </w:rPr>
        <w:t>指导</w:t>
      </w:r>
      <w:r>
        <w:rPr>
          <w:rFonts w:hint="eastAsia" w:ascii="new roman" w:hAnsi="new roman" w:eastAsia="仿宋_GB2312"/>
          <w:sz w:val="32"/>
          <w:szCs w:val="32"/>
          <w:lang w:val="en-US" w:eastAsia="zh-CN"/>
        </w:rPr>
        <w:t>工作</w:t>
      </w:r>
      <w:r>
        <w:rPr>
          <w:rFonts w:hint="eastAsia" w:ascii="仿宋_GB2312" w:hAnsi="仿宋_GB2312" w:eastAsia="仿宋_GB2312" w:cs="仿宋_GB2312"/>
          <w:bCs/>
          <w:spacing w:val="8"/>
          <w:kern w:val="0"/>
          <w:sz w:val="32"/>
          <w:szCs w:val="32"/>
          <w:shd w:val="clear" w:color="auto" w:fill="FFFFFF"/>
        </w:rPr>
        <w:t>。</w:t>
      </w:r>
    </w:p>
    <w:p>
      <w:pPr>
        <w:keepNext w:val="0"/>
        <w:keepLines w:val="0"/>
        <w:pageBreakBefore w:val="0"/>
        <w:kinsoku/>
        <w:wordWrap/>
        <w:overflowPunct/>
        <w:topLinePunct w:val="0"/>
        <w:bidi w:val="0"/>
        <w:adjustRightInd/>
        <w:snapToGrid/>
        <w:spacing w:line="560" w:lineRule="exact"/>
        <w:ind w:firstLine="643" w:firstLineChars="200"/>
        <w:jc w:val="both"/>
        <w:textAlignment w:val="auto"/>
        <w:rPr>
          <w:rFonts w:hint="eastAsia" w:ascii="仿宋_GB2312" w:hAnsi="仿宋" w:eastAsia="仿宋_GB2312"/>
          <w:sz w:val="32"/>
          <w:szCs w:val="32"/>
          <w:lang w:val="en-US" w:eastAsia="zh-CN"/>
        </w:rPr>
      </w:pPr>
      <w:r>
        <w:rPr>
          <w:rFonts w:hint="eastAsia" w:ascii="仿宋_GB2312" w:hAnsi="仿宋_GB2312" w:eastAsia="仿宋_GB2312" w:cs="仿宋_GB2312"/>
          <w:b/>
          <w:sz w:val="32"/>
          <w:szCs w:val="32"/>
          <w:lang w:val="en-US" w:eastAsia="zh-CN"/>
        </w:rPr>
        <w:t>4</w:t>
      </w: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val="en-US" w:eastAsia="zh-CN"/>
        </w:rPr>
        <w:t>参加</w:t>
      </w:r>
      <w:r>
        <w:rPr>
          <w:rFonts w:hint="eastAsia" w:ascii="仿宋_GB2312" w:hAnsi="仿宋_GB2312" w:eastAsia="仿宋_GB2312" w:cs="仿宋_GB2312"/>
          <w:b/>
          <w:bCs/>
          <w:spacing w:val="8"/>
          <w:kern w:val="0"/>
          <w:sz w:val="32"/>
          <w:szCs w:val="32"/>
          <w:shd w:val="clear" w:color="auto" w:fill="FFFFFF"/>
        </w:rPr>
        <w:t>新教师</w:t>
      </w:r>
      <w:r>
        <w:rPr>
          <w:rFonts w:hint="eastAsia" w:ascii="仿宋_GB2312" w:hAnsi="仿宋_GB2312" w:eastAsia="仿宋_GB2312" w:cs="仿宋_GB2312"/>
          <w:b/>
          <w:sz w:val="32"/>
          <w:szCs w:val="32"/>
        </w:rPr>
        <w:t>招聘</w:t>
      </w:r>
      <w:r>
        <w:rPr>
          <w:rFonts w:hint="eastAsia" w:ascii="仿宋_GB2312" w:hAnsi="仿宋_GB2312" w:eastAsia="仿宋_GB2312" w:cs="仿宋_GB2312"/>
          <w:b/>
          <w:sz w:val="32"/>
          <w:szCs w:val="32"/>
          <w:lang w:val="en-US" w:eastAsia="zh-CN"/>
        </w:rPr>
        <w:t>工作</w:t>
      </w:r>
      <w:r>
        <w:rPr>
          <w:rFonts w:hint="eastAsia" w:ascii="仿宋_GB2312" w:hAnsi="仿宋_GB2312" w:eastAsia="仿宋_GB2312" w:cs="仿宋_GB2312"/>
          <w:b/>
          <w:sz w:val="32"/>
          <w:szCs w:val="32"/>
          <w:lang w:eastAsia="zh-CN"/>
        </w:rPr>
        <w:t>。</w:t>
      </w:r>
      <w:r>
        <w:rPr>
          <w:rFonts w:hint="eastAsia" w:ascii="仿宋_GB2312" w:hAnsi="仿宋" w:eastAsia="仿宋_GB2312"/>
          <w:sz w:val="32"/>
          <w:szCs w:val="32"/>
          <w:lang w:val="en-US" w:eastAsia="zh-CN"/>
        </w:rPr>
        <w:t>做好党建教研室专任教师引进工作，积极上报用人需求，严格把关选拔录用。</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三、述廉</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ascii="Times New Roman" w:hAnsi="Times New Roman" w:eastAsia="黑体" w:cs="Times New Roman"/>
          <w:sz w:val="32"/>
          <w:szCs w:val="32"/>
        </w:rPr>
      </w:pPr>
      <w:r>
        <w:rPr>
          <w:rFonts w:hint="eastAsia" w:ascii="仿宋_GB2312" w:hAnsi="仿宋" w:eastAsia="仿宋_GB2312"/>
          <w:sz w:val="32"/>
          <w:szCs w:val="32"/>
        </w:rPr>
        <w:t>积极参加学院</w:t>
      </w:r>
      <w:r>
        <w:rPr>
          <w:rFonts w:hint="default" w:ascii="仿宋_GB2312" w:hAnsi="仿宋" w:eastAsia="仿宋_GB2312"/>
          <w:sz w:val="32"/>
          <w:szCs w:val="32"/>
        </w:rPr>
        <w:t>全面从严治党工作会暨</w:t>
      </w:r>
      <w:r>
        <w:rPr>
          <w:rFonts w:hint="eastAsia" w:ascii="仿宋_GB2312" w:hAnsi="仿宋" w:eastAsia="仿宋_GB2312"/>
          <w:sz w:val="32"/>
          <w:szCs w:val="32"/>
        </w:rPr>
        <w:t>警示教育大会和党总支</w:t>
      </w:r>
      <w:r>
        <w:rPr>
          <w:rFonts w:hint="eastAsia" w:ascii="仿宋_GB2312" w:hAnsi="仿宋" w:eastAsia="仿宋_GB2312"/>
          <w:sz w:val="32"/>
          <w:szCs w:val="32"/>
          <w:lang w:val="en-US" w:eastAsia="zh-CN"/>
        </w:rPr>
        <w:t>党风廉政和反腐败宣传教育月系列活动</w:t>
      </w:r>
      <w:r>
        <w:rPr>
          <w:rFonts w:hint="eastAsia" w:ascii="仿宋_GB2312" w:hAnsi="仿宋" w:eastAsia="仿宋_GB2312"/>
          <w:sz w:val="32"/>
          <w:szCs w:val="32"/>
        </w:rPr>
        <w:t>，加强对党规党纪的自学，主动增强廉洁自律意识。在工作中严格遵守财务等有关制度，认真履行相关手续。</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四、存在的问题和不足</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仿宋_GB2312" w:hAnsi="仿宋" w:eastAsia="仿宋_GB2312"/>
          <w:sz w:val="32"/>
          <w:szCs w:val="32"/>
        </w:rPr>
      </w:pPr>
      <w:r>
        <w:rPr>
          <w:rFonts w:hint="eastAsia" w:ascii="仿宋_GB2312" w:hAnsi="仿宋" w:eastAsia="仿宋_GB2312"/>
          <w:sz w:val="32"/>
          <w:szCs w:val="32"/>
        </w:rPr>
        <w:t>一是党建理论学习的深度不够，对及时了解把握有关政策的能力不足，满足实际工作需求的针对性不强。</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仿宋_GB2312" w:hAnsi="仿宋" w:eastAsia="仿宋_GB2312"/>
          <w:sz w:val="32"/>
          <w:szCs w:val="32"/>
        </w:rPr>
      </w:pPr>
      <w:r>
        <w:rPr>
          <w:rFonts w:hint="eastAsia" w:ascii="仿宋_GB2312" w:hAnsi="仿宋" w:eastAsia="仿宋_GB2312"/>
          <w:sz w:val="32"/>
          <w:szCs w:val="32"/>
        </w:rPr>
        <w:t>二是</w:t>
      </w:r>
      <w:r>
        <w:rPr>
          <w:rFonts w:hint="eastAsia" w:ascii="仿宋_GB2312" w:hAnsi="仿宋" w:eastAsia="仿宋_GB2312"/>
          <w:sz w:val="32"/>
          <w:szCs w:val="32"/>
          <w:lang w:val="en-US" w:eastAsia="zh-CN"/>
        </w:rPr>
        <w:t>统筹推进相关工作的能力不足，调动有关资源、力量的意识欠缺。</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三是</w:t>
      </w:r>
      <w:r>
        <w:rPr>
          <w:rFonts w:hint="eastAsia" w:ascii="仿宋_GB2312" w:hAnsi="仿宋" w:eastAsia="仿宋_GB2312"/>
          <w:sz w:val="32"/>
          <w:szCs w:val="32"/>
        </w:rPr>
        <w:t>在党建研究方面经验不足，研究能力水平有差距，研究成果欠缺。</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w:t>
      </w:r>
      <w:r>
        <w:rPr>
          <w:rFonts w:hint="eastAsia"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Times New Roman" w:hAnsi="Times New Roman" w:eastAsia="黑体" w:cs="Times New Roman"/>
          <w:sz w:val="32"/>
          <w:szCs w:val="32"/>
        </w:rPr>
        <w:t>年</w:t>
      </w:r>
      <w:r>
        <w:rPr>
          <w:rFonts w:hint="default" w:ascii="Times New Roman" w:hAnsi="Times New Roman" w:eastAsia="黑体" w:cs="Times New Roman"/>
          <w:sz w:val="32"/>
          <w:szCs w:val="32"/>
        </w:rPr>
        <w:t>工作主要思路</w:t>
      </w:r>
      <w:r>
        <w:rPr>
          <w:rFonts w:hint="eastAsia" w:ascii="Times New Roman" w:hAnsi="Times New Roman" w:eastAsia="黑体" w:cs="Times New Roman"/>
          <w:sz w:val="32"/>
          <w:szCs w:val="32"/>
        </w:rPr>
        <w:t>和重点目标任务</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Times New Roman" w:hAnsi="Times New Roman" w:eastAsia="仿宋_GB2312" w:cs="Times New Roman"/>
          <w:b w:val="0"/>
          <w:bCs/>
          <w:sz w:val="32"/>
          <w:szCs w:val="32"/>
          <w:lang w:val="en-US" w:eastAsia="zh-CN"/>
        </w:rPr>
      </w:pPr>
      <w:r>
        <w:rPr>
          <w:rFonts w:hint="eastAsia" w:ascii="Times New Roman" w:hAnsi="Times New Roman" w:eastAsia="仿宋_GB2312" w:cs="Times New Roman"/>
          <w:b w:val="0"/>
          <w:bCs/>
          <w:sz w:val="32"/>
          <w:szCs w:val="32"/>
          <w:lang w:val="en-US" w:eastAsia="zh-CN"/>
        </w:rPr>
        <w:t>一是推进习近平新时代中国特色社会主义思想学习教育。</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仿宋_GB2312" w:hAnsi="仿宋" w:eastAsia="仿宋_GB2312"/>
          <w:sz w:val="32"/>
          <w:szCs w:val="32"/>
        </w:rPr>
      </w:pPr>
      <w:r>
        <w:rPr>
          <w:rFonts w:hint="eastAsia" w:ascii="仿宋_GB2312" w:hAnsi="仿宋" w:eastAsia="仿宋_GB2312"/>
          <w:sz w:val="32"/>
          <w:szCs w:val="32"/>
          <w:lang w:val="en-US" w:eastAsia="zh-CN"/>
        </w:rPr>
        <w:t>二是通过党校培训研究和宣传工作助力中小学校领导</w:t>
      </w:r>
      <w:r>
        <w:rPr>
          <w:rFonts w:hint="eastAsia" w:ascii="仿宋_GB2312" w:hAnsi="仿宋" w:eastAsia="仿宋_GB2312"/>
          <w:sz w:val="32"/>
          <w:szCs w:val="32"/>
        </w:rPr>
        <w:t>体制改革</w:t>
      </w:r>
      <w:r>
        <w:rPr>
          <w:rFonts w:hint="eastAsia" w:ascii="仿宋_GB2312" w:hAnsi="仿宋" w:eastAsia="仿宋_GB2312"/>
          <w:sz w:val="32"/>
          <w:szCs w:val="32"/>
          <w:lang w:val="en-US" w:eastAsia="zh-CN"/>
        </w:rPr>
        <w:t>顺利完成</w:t>
      </w:r>
      <w:r>
        <w:rPr>
          <w:rFonts w:hint="eastAsia" w:ascii="仿宋_GB2312" w:hAnsi="仿宋" w:eastAsia="仿宋_GB2312"/>
          <w:sz w:val="32"/>
          <w:szCs w:val="32"/>
        </w:rPr>
        <w:t>。</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仿宋_GB2312" w:hAnsi="仿宋" w:eastAsia="仿宋_GB2312"/>
          <w:sz w:val="32"/>
          <w:szCs w:val="32"/>
        </w:rPr>
      </w:pPr>
      <w:r>
        <w:rPr>
          <w:rFonts w:hint="eastAsia" w:ascii="仿宋_GB2312" w:hAnsi="仿宋" w:eastAsia="仿宋_GB2312"/>
          <w:sz w:val="32"/>
          <w:szCs w:val="32"/>
          <w:lang w:val="en-US" w:eastAsia="zh-CN"/>
        </w:rPr>
        <w:t>三</w:t>
      </w:r>
      <w:r>
        <w:rPr>
          <w:rFonts w:hint="eastAsia" w:ascii="仿宋_GB2312" w:hAnsi="仿宋" w:eastAsia="仿宋_GB2312"/>
          <w:sz w:val="32"/>
          <w:szCs w:val="32"/>
        </w:rPr>
        <w:t>是加强教育党校办公室建设。</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仿宋_GB2312" w:hAnsi="仿宋" w:eastAsia="仿宋_GB2312"/>
          <w:sz w:val="32"/>
          <w:szCs w:val="32"/>
        </w:rPr>
      </w:pPr>
      <w:r>
        <w:rPr>
          <w:rFonts w:hint="eastAsia" w:ascii="仿宋_GB2312" w:hAnsi="仿宋" w:eastAsia="仿宋_GB2312"/>
          <w:sz w:val="32"/>
          <w:szCs w:val="32"/>
          <w:lang w:val="en-US" w:eastAsia="zh-CN"/>
        </w:rPr>
        <w:t>四</w:t>
      </w:r>
      <w:r>
        <w:rPr>
          <w:rFonts w:hint="eastAsia" w:ascii="仿宋_GB2312" w:hAnsi="仿宋" w:eastAsia="仿宋_GB2312"/>
          <w:sz w:val="32"/>
          <w:szCs w:val="32"/>
        </w:rPr>
        <w:t>是加强与</w:t>
      </w:r>
      <w:r>
        <w:rPr>
          <w:rFonts w:hint="eastAsia" w:ascii="仿宋_GB2312" w:hAnsi="仿宋" w:eastAsia="仿宋_GB2312"/>
          <w:sz w:val="32"/>
          <w:szCs w:val="32"/>
          <w:lang w:val="en-US" w:eastAsia="zh-CN"/>
        </w:rPr>
        <w:t>相关</w:t>
      </w:r>
      <w:r>
        <w:rPr>
          <w:rFonts w:hint="eastAsia" w:ascii="仿宋_GB2312" w:hAnsi="仿宋" w:eastAsia="仿宋_GB2312"/>
          <w:sz w:val="32"/>
          <w:szCs w:val="32"/>
        </w:rPr>
        <w:t>学会</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研究会、党校</w:t>
      </w:r>
      <w:r>
        <w:rPr>
          <w:rFonts w:hint="eastAsia" w:ascii="仿宋_GB2312" w:hAnsi="仿宋" w:eastAsia="仿宋_GB2312"/>
          <w:sz w:val="32"/>
          <w:szCs w:val="32"/>
        </w:rPr>
        <w:t>的合作。</w:t>
      </w:r>
    </w:p>
    <w:p>
      <w:pPr>
        <w:keepNext w:val="0"/>
        <w:keepLines w:val="0"/>
        <w:pageBreakBefore w:val="0"/>
        <w:kinsoku/>
        <w:wordWrap/>
        <w:overflowPunct/>
        <w:topLinePunct w:val="0"/>
        <w:bidi w:val="0"/>
        <w:adjustRightInd/>
        <w:snapToGrid/>
        <w:spacing w:line="560" w:lineRule="exact"/>
        <w:ind w:firstLine="640" w:firstLineChars="200"/>
        <w:jc w:val="both"/>
        <w:textAlignment w:val="auto"/>
        <w:rPr>
          <w:rFonts w:hint="default" w:ascii="仿宋_GB2312" w:hAnsi="仿宋" w:eastAsia="仿宋_GB2312"/>
          <w:sz w:val="32"/>
          <w:szCs w:val="32"/>
        </w:rPr>
      </w:pPr>
      <w:r>
        <w:rPr>
          <w:rFonts w:hint="eastAsia" w:ascii="仿宋_GB2312" w:hAnsi="仿宋" w:eastAsia="仿宋_GB2312"/>
          <w:sz w:val="32"/>
          <w:szCs w:val="32"/>
          <w:lang w:val="en-US" w:eastAsia="zh-CN"/>
        </w:rPr>
        <w:t>五</w:t>
      </w:r>
      <w:r>
        <w:rPr>
          <w:rFonts w:hint="eastAsia" w:ascii="仿宋_GB2312" w:hAnsi="仿宋" w:eastAsia="仿宋_GB2312"/>
          <w:sz w:val="32"/>
          <w:szCs w:val="32"/>
        </w:rPr>
        <w:t>是落实党</w:t>
      </w:r>
      <w:r>
        <w:rPr>
          <w:rFonts w:hint="eastAsia" w:ascii="仿宋_GB2312" w:hAnsi="仿宋" w:eastAsia="仿宋_GB2312"/>
          <w:sz w:val="32"/>
          <w:szCs w:val="32"/>
          <w:lang w:val="en-US" w:eastAsia="zh-CN"/>
        </w:rPr>
        <w:t>校</w:t>
      </w:r>
      <w:r>
        <w:rPr>
          <w:rFonts w:hint="eastAsia" w:ascii="仿宋_GB2312" w:hAnsi="仿宋" w:eastAsia="仿宋_GB2312"/>
          <w:sz w:val="32"/>
          <w:szCs w:val="32"/>
        </w:rPr>
        <w:t>常规工作和二级学院</w:t>
      </w:r>
      <w:r>
        <w:rPr>
          <w:rFonts w:hint="eastAsia" w:ascii="仿宋_GB2312" w:hAnsi="仿宋" w:eastAsia="仿宋_GB2312"/>
          <w:sz w:val="32"/>
          <w:szCs w:val="32"/>
          <w:lang w:val="en-US" w:eastAsia="zh-CN"/>
        </w:rPr>
        <w:t>有关行政管理</w:t>
      </w:r>
      <w:r>
        <w:rPr>
          <w:rFonts w:hint="eastAsia" w:ascii="仿宋_GB2312" w:hAnsi="仿宋" w:eastAsia="仿宋_GB2312"/>
          <w:sz w:val="32"/>
          <w:szCs w:val="32"/>
        </w:rPr>
        <w:t>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6AE1242D"/>
    <w:rsid w:val="0AE81D84"/>
    <w:rsid w:val="0D5C01E5"/>
    <w:rsid w:val="11C564CF"/>
    <w:rsid w:val="17F2371C"/>
    <w:rsid w:val="1F880766"/>
    <w:rsid w:val="233C60C5"/>
    <w:rsid w:val="35FC5E2F"/>
    <w:rsid w:val="3ADE6D8D"/>
    <w:rsid w:val="3F217A33"/>
    <w:rsid w:val="3FB74AFB"/>
    <w:rsid w:val="40D674C6"/>
    <w:rsid w:val="4DB9546B"/>
    <w:rsid w:val="4EC94D80"/>
    <w:rsid w:val="56FE39CF"/>
    <w:rsid w:val="67CA435D"/>
    <w:rsid w:val="6AE1242D"/>
    <w:rsid w:val="6F2B4898"/>
    <w:rsid w:val="70EE25DC"/>
    <w:rsid w:val="75482D18"/>
    <w:rsid w:val="7C411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2023-12-21T05:15:00Z</dcterms:created>
  <dc:creator>user</dc:creator>
  <cp:lastModifiedBy>黄汉周</cp:lastModifiedBy>
  <dcterms:modified xsi:type="dcterms:W3CDTF">2024-01-16T06:00:08Z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B64E5DE4785242BC956D17BA3FF5A520</vt:lpwstr>
  </property>
</Properties>
</file>