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2023年度个人述职报告</w:t>
      </w:r>
    </w:p>
    <w:bookmarkEnd w:id="0"/>
    <w:p>
      <w:pPr>
        <w:jc w:val="center"/>
        <w:rPr>
          <w:rFonts w:ascii="楷体" w:hAnsi="楷体" w:eastAsia="楷体"/>
          <w:sz w:val="32"/>
          <w:szCs w:val="32"/>
        </w:rPr>
      </w:pPr>
      <w:r>
        <w:rPr>
          <w:rFonts w:hint="eastAsia" w:ascii="楷体" w:hAnsi="楷体" w:eastAsia="楷体"/>
          <w:sz w:val="32"/>
          <w:szCs w:val="32"/>
        </w:rPr>
        <w:t>科研处（学科建设</w:t>
      </w:r>
      <w:r>
        <w:rPr>
          <w:rFonts w:ascii="楷体" w:hAnsi="楷体" w:eastAsia="楷体"/>
          <w:sz w:val="32"/>
          <w:szCs w:val="32"/>
        </w:rPr>
        <w:t>办公室</w:t>
      </w:r>
      <w:r>
        <w:rPr>
          <w:rFonts w:hint="eastAsia" w:ascii="楷体" w:hAnsi="楷体" w:eastAsia="楷体"/>
          <w:sz w:val="32"/>
          <w:szCs w:val="32"/>
        </w:rPr>
        <w:t>）副处长王翠萍</w:t>
      </w:r>
    </w:p>
    <w:p>
      <w:pPr>
        <w:jc w:val="left"/>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kern w:val="0"/>
          <w:sz w:val="32"/>
          <w:szCs w:val="32"/>
        </w:rPr>
      </w:pPr>
      <w:r>
        <w:rPr>
          <w:rFonts w:hint="eastAsia" w:ascii="黑体" w:hAnsi="黑体" w:eastAsia="黑体"/>
          <w:kern w:val="0"/>
          <w:sz w:val="32"/>
          <w:szCs w:val="32"/>
        </w:rPr>
        <w:t>一、述德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重视理论学习，不断提高政治素养。按照学院学习习近平新时代中国特色社会主义思想主题教育工作的要求，</w:t>
      </w:r>
      <w:r>
        <w:rPr>
          <w:rFonts w:hint="eastAsia" w:eastAsia="仿宋_GB2312"/>
          <w:kern w:val="0"/>
          <w:sz w:val="32"/>
          <w:szCs w:val="32"/>
        </w:rPr>
        <w:t>学习贯彻习近平新时代中国特色社会主义思想，读原文，学原著，及时跟进学习习总书记系列讲话精神，深入学习贯彻党的二十大精神，</w:t>
      </w:r>
      <w:r>
        <w:rPr>
          <w:rFonts w:hint="eastAsia" w:ascii="华文仿宋" w:hAnsi="华文仿宋" w:eastAsia="华文仿宋"/>
          <w:kern w:val="0"/>
          <w:sz w:val="32"/>
          <w:szCs w:val="32"/>
        </w:rPr>
        <w:t>增强“四个意识”，坚定“四个自信”，做到“两个维护”。参加中层干部集中培训学习，完成了党员干部在线学习任务。通过学习，加强党性修养，进一步深化了对中国特色社会主义理论体系的认识，不断提高政治判断力、政治领悟力、政治执行力，始终在思想上政治上行动上与党中央保持高度一致，认真贯彻执行学院党委的决定，扎实推进各项工作的落实。在工作中严格要求自己，加强思想政治建设和师德建设，学习和弘扬教育家精神，勇担新时代使命。</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黑体" w:hAnsi="黑体" w:eastAsia="黑体"/>
          <w:kern w:val="0"/>
          <w:sz w:val="32"/>
          <w:szCs w:val="32"/>
        </w:rPr>
      </w:pPr>
      <w:r>
        <w:rPr>
          <w:rFonts w:hint="eastAsia" w:ascii="黑体" w:hAnsi="黑体" w:eastAsia="黑体"/>
          <w:kern w:val="0"/>
          <w:sz w:val="32"/>
          <w:szCs w:val="32"/>
        </w:rPr>
        <w:t>二、述职</w:t>
      </w:r>
      <w:r>
        <w:rPr>
          <w:rFonts w:ascii="黑体" w:hAnsi="黑体" w:eastAsia="黑体"/>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（一）年度重点任务完成情况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在</w:t>
      </w:r>
      <w:r>
        <w:rPr>
          <w:rFonts w:ascii="华文仿宋" w:hAnsi="华文仿宋" w:eastAsia="华文仿宋"/>
          <w:kern w:val="0"/>
          <w:sz w:val="32"/>
          <w:szCs w:val="32"/>
        </w:rPr>
        <w:t>处长的领导下，</w:t>
      </w:r>
      <w:r>
        <w:rPr>
          <w:rFonts w:hint="eastAsia" w:ascii="华文仿宋" w:hAnsi="华文仿宋" w:eastAsia="华文仿宋"/>
          <w:kern w:val="0"/>
          <w:sz w:val="32"/>
          <w:szCs w:val="32"/>
        </w:rPr>
        <w:t>在办公室</w:t>
      </w:r>
      <w:r>
        <w:rPr>
          <w:rFonts w:ascii="华文仿宋" w:hAnsi="华文仿宋" w:eastAsia="华文仿宋"/>
          <w:kern w:val="0"/>
          <w:sz w:val="32"/>
          <w:szCs w:val="32"/>
        </w:rPr>
        <w:t>同仁的支持下，</w:t>
      </w:r>
      <w:r>
        <w:rPr>
          <w:rFonts w:hint="eastAsia" w:ascii="华文仿宋" w:hAnsi="华文仿宋" w:eastAsia="华文仿宋"/>
          <w:kern w:val="0"/>
          <w:sz w:val="32"/>
          <w:szCs w:val="32"/>
        </w:rPr>
        <w:t>协助处长</w:t>
      </w:r>
      <w:r>
        <w:rPr>
          <w:rFonts w:ascii="华文仿宋" w:hAnsi="华文仿宋" w:eastAsia="华文仿宋"/>
          <w:kern w:val="0"/>
          <w:sz w:val="32"/>
          <w:szCs w:val="32"/>
        </w:rPr>
        <w:t>完成</w:t>
      </w:r>
      <w:r>
        <w:rPr>
          <w:rFonts w:hint="eastAsia" w:ascii="华文仿宋" w:hAnsi="华文仿宋" w:eastAsia="华文仿宋"/>
          <w:kern w:val="0"/>
          <w:sz w:val="32"/>
          <w:szCs w:val="32"/>
        </w:rPr>
        <w:t>以下工作：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1. 积极参加主题教育精心组织科研大学习大调研活动。为深入学习贯彻习近平总书记关于调查研究的重要论述，推动主题教育走向深入取得实效，围绕学院提出的“学习新思想，迈上新征程，实现北京教育学院新时代高质量发展”调研主题，2023年5-6月，先后前往首都师范大学教师教育学院、中国人民大学北京高校思想政治理论课高精尖创新中心、清华大学教育研究院、北京师范大学教育学部等四所高校开展“有组织科研促进高质量发展”系列调研。为了学习和总结基础教育改革的典型经验， 2023年3月，带领学科创新平台和科研管理岗人员前往北京十一学校九渡河小学、密云区不老屯中学等开展“向鲜活的教育实践学习”系列主题调研。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华文仿宋" w:hAnsi="华文仿宋" w:eastAsia="华文仿宋"/>
          <w:kern w:val="0"/>
          <w:sz w:val="32"/>
          <w:szCs w:val="32"/>
        </w:rPr>
      </w:pPr>
      <w:r>
        <w:rPr>
          <w:rFonts w:hint="eastAsia" w:ascii="华文仿宋" w:hAnsi="华文仿宋" w:eastAsia="华文仿宋"/>
          <w:kern w:val="0"/>
          <w:sz w:val="32"/>
          <w:szCs w:val="32"/>
        </w:rPr>
        <w:t>2.根据学院学习习近平新时代中国特色社会主义思想主题教育工作的要求，及时报送大调研活动的相关信息，并做好相应的总结工作。根据学院梳理的首批问题清单，深入查找科研工作的短板和不足，制定整改方案和台账，每两周更新一次问题清单，同步报送整改进度，将问题整改政治要求与当下改与长久立相结合，在抓好问题整改的同时，列出成果转化清单，注重建立问题整改的长效机制，科研处的问题整改在上学期全部整改完成，并申请销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3.按照建院70周年系列活动设计，积极参与院庆相关工作，完成学院“十年成就展”科研板块的内容设计。精心筹备，加强多部门的协调沟通，做好第三届教师学习与专业发展国际研讨会的会务准备工作，助力会议的成功召开。加强与二级学院的合作，举办两场“C刊”主编进学院学术讲座，组织三期“先锋”青年博士讲座，通过学院公微分别推送了四位教师的课题研究成果，编写三期《科研快报》，计6万余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4.2023年上半年正式启动和持续推进“十四五”新一轮学科创新平台建设。2-3月，分8场组织召开19个学科创新平台启动会，为学科创新平台建设实践奠定良好开端。2023年11-12月，联合二级学院组织召开“学生发展学”“学科教育学”“教师教育学”“教育管理学”四大主干学科系列专题研讨会，总结交流实践经验和阶段成果，分析研讨核心问题和发展方向，积极探索主干学科之下各学科创新平台的整合发展，切实促进学院学科建设的持续深度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华文仿宋" w:hAnsi="华文仿宋" w:eastAsia="华文仿宋"/>
          <w:kern w:val="0"/>
          <w:sz w:val="32"/>
          <w:szCs w:val="32"/>
        </w:rPr>
      </w:pPr>
      <w:r>
        <w:rPr>
          <w:rFonts w:hint="eastAsia" w:ascii="华文仿宋" w:hAnsi="华文仿宋" w:eastAsia="华文仿宋"/>
          <w:kern w:val="0"/>
          <w:sz w:val="32"/>
          <w:szCs w:val="32"/>
        </w:rPr>
        <w:t>5.带队组团参加第六届教博会，11月18日至21日，组织学科创新平台参展团队成员赴珠海参加第六届中国教育创新成果公益博览会。经过教博会组委会的严格评审，北京教育学院最终共有8项成果受邀参展。在第六届教博会上，作为唯一受邀参展的独立设置教育学院，北京教育学院向国内外教育专家及同行集中展示了一批以重点学科领域、重大科研项目和重点培训项目为依托，以解决教育教学现实问题为标志、具有鲜明实践特色的科研成果。北京教育学院的创新成果主要以展板、展品、院庆宣传片、工作坊的形式，为前来交流的众多同行分享了“研训融合，理实相生”教师培训的新范式，展现了教师教育改革创新的活力与韧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6.推进有组织科研，科学编制2023年院级课题指南，强化课题申报和管理，有序组织开展各类纵向课题申报工作，持续深入开展个性化指导活动。加强科研课题全过程、全流程管理，通过开题指导、中期交流、结题研讨和二级学院内部督促等多种形式优化课题研究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6. 优化科研管理激发科研工作活力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协助处长制定年度《科研工作要点》，细化工作计划，科学谋划年度工作要点和学期工作安排。春季学期开学初，以“有组织的科研助力学院高质量发展”为主题，召开2023年春季学期科研工作部署会，召开学期科研工作调研座谈会，系统深入把握二级学院科研工作进展和精准精细指导后续工作推进。全年在处长的带领下，按照工作计划，有序推进各项工作，做好年底部门工作总结，思考存在的问题及改进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7．主动求变积极推进科研管理数字化转型，全力推进教育科研创新服务平台建设项目的申报评审工作，顺利通过了北京市经信委和北京市教育委员会的项目评审答辩，项目成功立项并进入项目预算制定阶段。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8.协助处长做好部门经费预算工作，根据工作内容，适时调整预算，推进部门经费的执行。协助处长做好专业技术职务评审中科研工作情况的认定审核工作，坚持公正公平的原则，严格审核，多渠道验证存疑期刊，对审核中出现的一些问题，及时与本人和二级学院联系，做好解释沟通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（二）制度执行情况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对上级以及学院重要制度文件及时在支部和处内进行学习传达，严格执行学院有关规章制度，坚持责任与作风并重，以制度促规范，明确责任到人，规范办事程序，不断提高工作的制度化、规范化和科学化水平。坚决拥护学院党委的决策，不折不扣的执行落实。</w:t>
      </w:r>
    </w:p>
    <w:p>
      <w:pPr>
        <w:keepNext w:val="0"/>
        <w:keepLines w:val="0"/>
        <w:pageBreakBefore w:val="0"/>
        <w:widowControl w:val="0"/>
        <w:kinsoku/>
        <w:wordWrap/>
        <w:overflowPunct/>
        <w:topLinePunct w:val="0"/>
        <w:autoSpaceDE/>
        <w:autoSpaceDN/>
        <w:bidi w:val="0"/>
        <w:adjustRightInd/>
        <w:snapToGrid/>
        <w:spacing w:line="560" w:lineRule="exact"/>
        <w:ind w:firstLine="32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（三）其他工作完成情况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1、作为科研处党支部书记，抓好支部党建工作，强化思想政治教育，召开专题学习会，定期开展党员发展工作，与积极分子和发展对象交心谈心，今年支部发展一名同志为中共预备党员。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2、强化党外人士思想政治教育和理想信念学习，邀请非党员参加学习教育活动，帮助他们提高思想政治觉悟,引导他们为党的中心工作服务。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3、根据分工，作为机关二分会的召集人，承担了机关二分会的工作，开展丰富的文体活动，努力为教职工做好服务工作。</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黑体" w:hAnsi="黑体" w:eastAsia="黑体"/>
          <w:kern w:val="0"/>
          <w:sz w:val="32"/>
          <w:szCs w:val="32"/>
        </w:rPr>
      </w:pPr>
      <w:r>
        <w:rPr>
          <w:rFonts w:hint="eastAsia" w:ascii="黑体" w:hAnsi="黑体" w:eastAsia="黑体"/>
          <w:kern w:val="0"/>
          <w:sz w:val="32"/>
          <w:szCs w:val="32"/>
        </w:rPr>
        <w:t>三、述廉</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华文仿宋" w:hAnsi="华文仿宋" w:eastAsia="华文仿宋"/>
          <w:kern w:val="0"/>
          <w:sz w:val="32"/>
          <w:szCs w:val="32"/>
        </w:rPr>
      </w:pPr>
      <w:r>
        <w:rPr>
          <w:rFonts w:ascii="华文仿宋" w:hAnsi="华文仿宋" w:eastAsia="华文仿宋"/>
          <w:kern w:val="0"/>
          <w:sz w:val="32"/>
          <w:szCs w:val="32"/>
        </w:rPr>
        <w:t>严格要求自己，</w:t>
      </w:r>
      <w:r>
        <w:rPr>
          <w:rFonts w:hint="eastAsia" w:ascii="华文仿宋" w:hAnsi="华文仿宋" w:eastAsia="华文仿宋"/>
          <w:kern w:val="0"/>
          <w:sz w:val="32"/>
          <w:szCs w:val="32"/>
        </w:rPr>
        <w:t>做好</w:t>
      </w:r>
      <w:r>
        <w:rPr>
          <w:rFonts w:ascii="华文仿宋" w:hAnsi="华文仿宋" w:eastAsia="华文仿宋"/>
          <w:kern w:val="0"/>
          <w:sz w:val="32"/>
          <w:szCs w:val="32"/>
        </w:rPr>
        <w:t>处长的助手，</w:t>
      </w:r>
      <w:r>
        <w:rPr>
          <w:rFonts w:hint="eastAsia" w:ascii="华文仿宋" w:hAnsi="华文仿宋" w:eastAsia="华文仿宋"/>
          <w:kern w:val="0"/>
          <w:sz w:val="32"/>
          <w:szCs w:val="32"/>
        </w:rPr>
        <w:t>工作不越位，</w:t>
      </w:r>
      <w:r>
        <w:rPr>
          <w:rFonts w:ascii="华文仿宋" w:hAnsi="华文仿宋" w:eastAsia="华文仿宋"/>
          <w:kern w:val="0"/>
          <w:sz w:val="32"/>
          <w:szCs w:val="32"/>
        </w:rPr>
        <w:t>敢于负责，认真落实领导交办的</w:t>
      </w:r>
      <w:r>
        <w:rPr>
          <w:rFonts w:hint="eastAsia" w:ascii="华文仿宋" w:hAnsi="华文仿宋" w:eastAsia="华文仿宋"/>
          <w:kern w:val="0"/>
          <w:sz w:val="32"/>
          <w:szCs w:val="32"/>
        </w:rPr>
        <w:t>任务。不断强化“一岗双责”意识，落实意识形态工作责任制，努力做到防微杜渐。认真落实党风廉政责任制和廉政风险防范体系建设的各项要求。</w:t>
      </w:r>
      <w:r>
        <w:rPr>
          <w:rFonts w:ascii="华文仿宋" w:hAnsi="华文仿宋" w:eastAsia="华文仿宋"/>
          <w:kern w:val="0"/>
          <w:sz w:val="32"/>
          <w:szCs w:val="32"/>
        </w:rPr>
        <w:t>认真按照规章制度办事</w:t>
      </w:r>
      <w:r>
        <w:rPr>
          <w:rFonts w:hint="eastAsia" w:ascii="华文仿宋" w:hAnsi="华文仿宋" w:eastAsia="华文仿宋"/>
          <w:kern w:val="0"/>
          <w:sz w:val="32"/>
          <w:szCs w:val="32"/>
        </w:rPr>
        <w:t>，</w:t>
      </w:r>
      <w:r>
        <w:rPr>
          <w:rFonts w:ascii="华文仿宋" w:hAnsi="华文仿宋" w:eastAsia="华文仿宋"/>
          <w:kern w:val="0"/>
          <w:sz w:val="32"/>
          <w:szCs w:val="32"/>
        </w:rPr>
        <w:t>坚持原则，严格遵守工作纪律，按规定的程序办事，决不违背组织原则和纪律</w:t>
      </w:r>
      <w:r>
        <w:rPr>
          <w:rFonts w:hint="eastAsia" w:ascii="华文仿宋" w:hAnsi="华文仿宋" w:eastAsia="华文仿宋"/>
          <w:kern w:val="0"/>
          <w:sz w:val="32"/>
          <w:szCs w:val="32"/>
        </w:rPr>
        <w:t>。全年没有经济违规现象发生，也没有社会兼职和其他收入。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黑体" w:hAnsi="黑体" w:eastAsia="黑体"/>
          <w:kern w:val="0"/>
          <w:sz w:val="32"/>
          <w:szCs w:val="32"/>
        </w:rPr>
      </w:pPr>
      <w:r>
        <w:rPr>
          <w:rFonts w:hint="eastAsia" w:ascii="黑体" w:hAnsi="黑体" w:eastAsia="黑体"/>
          <w:kern w:val="0"/>
          <w:sz w:val="32"/>
          <w:szCs w:val="32"/>
        </w:rPr>
        <w:t>四、存在的问题和不足</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1、科研工作的政策水平和专业能力还需进一步增强。</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2、开拓创新意识不够。对新政策、新问题的研究不够，缺乏创新精神。</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华文仿宋" w:hAnsi="华文仿宋" w:eastAsia="华文仿宋"/>
          <w:kern w:val="0"/>
          <w:sz w:val="32"/>
          <w:szCs w:val="32"/>
        </w:rPr>
      </w:pPr>
      <w:r>
        <w:rPr>
          <w:rFonts w:hint="eastAsia" w:ascii="华文仿宋" w:hAnsi="华文仿宋" w:eastAsia="华文仿宋"/>
          <w:kern w:val="0"/>
          <w:sz w:val="32"/>
          <w:szCs w:val="32"/>
        </w:rPr>
        <w:t>3、工作中有急躁情绪，还需要更加细致，加强部门间的沟通与合作。</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黑体" w:hAnsi="黑体" w:eastAsia="黑体"/>
          <w:kern w:val="0"/>
          <w:sz w:val="32"/>
          <w:szCs w:val="32"/>
        </w:rPr>
      </w:pPr>
      <w:r>
        <w:rPr>
          <w:rFonts w:hint="eastAsia" w:ascii="黑体" w:hAnsi="黑体" w:eastAsia="黑体"/>
          <w:kern w:val="0"/>
          <w:sz w:val="32"/>
          <w:szCs w:val="32"/>
        </w:rPr>
        <w:t>五、202</w:t>
      </w:r>
      <w:r>
        <w:rPr>
          <w:rFonts w:ascii="黑体" w:hAnsi="黑体" w:eastAsia="黑体"/>
          <w:kern w:val="0"/>
          <w:sz w:val="32"/>
          <w:szCs w:val="32"/>
        </w:rPr>
        <w:t>3</w:t>
      </w:r>
      <w:r>
        <w:rPr>
          <w:rFonts w:hint="eastAsia" w:ascii="黑体" w:hAnsi="黑体" w:eastAsia="黑体"/>
          <w:kern w:val="0"/>
          <w:sz w:val="32"/>
          <w:szCs w:val="32"/>
        </w:rPr>
        <w:t>年工作主要思路</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1、进一步强化</w:t>
      </w:r>
      <w:r>
        <w:rPr>
          <w:rFonts w:ascii="华文仿宋" w:hAnsi="华文仿宋" w:eastAsia="华文仿宋"/>
          <w:kern w:val="0"/>
          <w:sz w:val="32"/>
          <w:szCs w:val="32"/>
        </w:rPr>
        <w:t>自身</w:t>
      </w:r>
      <w:r>
        <w:rPr>
          <w:rFonts w:hint="eastAsia" w:ascii="华文仿宋" w:hAnsi="华文仿宋" w:eastAsia="华文仿宋"/>
          <w:kern w:val="0"/>
          <w:sz w:val="32"/>
          <w:szCs w:val="32"/>
        </w:rPr>
        <w:t>学习，通过理论学习和业务学习，提高业务能力和自身素质。</w:t>
      </w:r>
      <w:r>
        <w:rPr>
          <w:rFonts w:ascii="华文仿宋" w:hAnsi="华文仿宋" w:eastAsia="华文仿宋"/>
          <w:kern w:val="0"/>
          <w:sz w:val="32"/>
          <w:szCs w:val="32"/>
        </w:rPr>
        <w:t xml:space="preserve"> </w:t>
      </w:r>
      <w:r>
        <w:rPr>
          <w:rFonts w:hint="eastAsia" w:ascii="华文仿宋" w:hAnsi="华文仿宋" w:eastAsia="华文仿宋"/>
          <w:kern w:val="0"/>
          <w:sz w:val="32"/>
          <w:szCs w:val="32"/>
        </w:rPr>
        <w:t>不断加强个人修养，保持良好工作作风，提高工作标准</w:t>
      </w:r>
      <w:r>
        <w:rPr>
          <w:rFonts w:ascii="华文仿宋" w:hAnsi="华文仿宋" w:eastAsia="华文仿宋"/>
          <w:kern w:val="0"/>
          <w:sz w:val="32"/>
          <w:szCs w:val="32"/>
        </w:rPr>
        <w:t>，</w:t>
      </w:r>
      <w:r>
        <w:rPr>
          <w:rFonts w:hint="eastAsia" w:ascii="华文仿宋" w:hAnsi="华文仿宋" w:eastAsia="华文仿宋"/>
          <w:kern w:val="0"/>
          <w:sz w:val="32"/>
          <w:szCs w:val="32"/>
        </w:rPr>
        <w:t>提升履职</w:t>
      </w:r>
      <w:r>
        <w:rPr>
          <w:rFonts w:ascii="华文仿宋" w:hAnsi="华文仿宋" w:eastAsia="华文仿宋"/>
          <w:kern w:val="0"/>
          <w:sz w:val="32"/>
          <w:szCs w:val="32"/>
        </w:rPr>
        <w:t>能力</w:t>
      </w:r>
      <w:r>
        <w:rPr>
          <w:rFonts w:hint="eastAsia" w:ascii="华文仿宋" w:hAnsi="华文仿宋" w:eastAsia="华文仿宋"/>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ascii="华文仿宋" w:hAnsi="华文仿宋" w:eastAsia="华文仿宋"/>
          <w:kern w:val="0"/>
          <w:sz w:val="32"/>
          <w:szCs w:val="32"/>
        </w:rPr>
        <w:t>2</w:t>
      </w:r>
      <w:r>
        <w:rPr>
          <w:rFonts w:hint="eastAsia" w:ascii="华文仿宋" w:hAnsi="华文仿宋" w:eastAsia="华文仿宋"/>
          <w:kern w:val="0"/>
          <w:sz w:val="32"/>
          <w:szCs w:val="32"/>
        </w:rPr>
        <w:t>、进一步加强支部建设，聚焦中心工作，提高支部战斗堡垒作用，全力推动支部建设工作与业务工作深度融合，同频共振。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3、加强课题管理工作，重视课题立项工作，进一步加强过程管理，更要关注课题开展的具体情况，提升科研工作能力，提高课题的结题率和优秀率。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华文仿宋" w:hAnsi="华文仿宋" w:eastAsia="华文仿宋"/>
          <w:kern w:val="0"/>
          <w:sz w:val="32"/>
          <w:szCs w:val="32"/>
        </w:rPr>
      </w:pPr>
      <w:r>
        <w:rPr>
          <w:rFonts w:hint="eastAsia" w:ascii="华文仿宋" w:hAnsi="华文仿宋" w:eastAsia="华文仿宋"/>
          <w:kern w:val="0"/>
          <w:sz w:val="32"/>
          <w:szCs w:val="32"/>
        </w:rPr>
        <w:t>4、继续加强与二级学院的合作与联动，通过系列学术活动，为青年教师的成长搭建平台，促进学术交流与研讨，共同促进科研工作高质量发展。</w:t>
      </w:r>
    </w:p>
    <w:sectPr>
      <w:footerReference r:id="rId3" w:type="default"/>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8534968"/>
      <w:docPartObj>
        <w:docPartGallery w:val="autotext"/>
      </w:docPartObj>
    </w:sdtPr>
    <w:sdtContent>
      <w:p>
        <w:pPr>
          <w:pStyle w:val="2"/>
          <w:jc w:val="center"/>
        </w:pPr>
        <w:r>
          <w:fldChar w:fldCharType="begin"/>
        </w:r>
        <w:r>
          <w:instrText xml:space="preserve">PAGE   \* MERGEFORMAT</w:instrText>
        </w:r>
        <w:r>
          <w:fldChar w:fldCharType="separate"/>
        </w:r>
        <w:r>
          <w:rPr>
            <w:lang w:val="zh-CN"/>
          </w:rPr>
          <w:t>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A60152"/>
    <w:rsid w:val="00002D4C"/>
    <w:rsid w:val="00013760"/>
    <w:rsid w:val="00022803"/>
    <w:rsid w:val="000367AA"/>
    <w:rsid w:val="0005574A"/>
    <w:rsid w:val="00061107"/>
    <w:rsid w:val="00066ADF"/>
    <w:rsid w:val="000B55E2"/>
    <w:rsid w:val="000C660C"/>
    <w:rsid w:val="000D1B04"/>
    <w:rsid w:val="000E0993"/>
    <w:rsid w:val="000E5E73"/>
    <w:rsid w:val="000F319F"/>
    <w:rsid w:val="000F413D"/>
    <w:rsid w:val="00124659"/>
    <w:rsid w:val="00141BDC"/>
    <w:rsid w:val="00142F0F"/>
    <w:rsid w:val="00147CC2"/>
    <w:rsid w:val="0015523D"/>
    <w:rsid w:val="0016163B"/>
    <w:rsid w:val="00166707"/>
    <w:rsid w:val="00172A78"/>
    <w:rsid w:val="001A1A7C"/>
    <w:rsid w:val="001A3232"/>
    <w:rsid w:val="001A33AF"/>
    <w:rsid w:val="001A3D36"/>
    <w:rsid w:val="001B4E1E"/>
    <w:rsid w:val="001B6FBC"/>
    <w:rsid w:val="001E6351"/>
    <w:rsid w:val="001E656C"/>
    <w:rsid w:val="001E6D90"/>
    <w:rsid w:val="001E754B"/>
    <w:rsid w:val="001F5E18"/>
    <w:rsid w:val="002213BD"/>
    <w:rsid w:val="002219B5"/>
    <w:rsid w:val="00227D88"/>
    <w:rsid w:val="00232FE2"/>
    <w:rsid w:val="00234CC7"/>
    <w:rsid w:val="0024138B"/>
    <w:rsid w:val="00262008"/>
    <w:rsid w:val="0027110F"/>
    <w:rsid w:val="002A2CB8"/>
    <w:rsid w:val="002A7700"/>
    <w:rsid w:val="002B294D"/>
    <w:rsid w:val="002B6A17"/>
    <w:rsid w:val="002C2A9C"/>
    <w:rsid w:val="002C3E36"/>
    <w:rsid w:val="002F40F7"/>
    <w:rsid w:val="00303571"/>
    <w:rsid w:val="00312F72"/>
    <w:rsid w:val="00342A32"/>
    <w:rsid w:val="00346568"/>
    <w:rsid w:val="003503B1"/>
    <w:rsid w:val="003549DD"/>
    <w:rsid w:val="003569B0"/>
    <w:rsid w:val="003662B9"/>
    <w:rsid w:val="00372314"/>
    <w:rsid w:val="00384227"/>
    <w:rsid w:val="00384923"/>
    <w:rsid w:val="00391835"/>
    <w:rsid w:val="00395A7B"/>
    <w:rsid w:val="003A118D"/>
    <w:rsid w:val="003D3FBE"/>
    <w:rsid w:val="003D62A0"/>
    <w:rsid w:val="003D7C92"/>
    <w:rsid w:val="003E1AFE"/>
    <w:rsid w:val="003F44C0"/>
    <w:rsid w:val="004124E0"/>
    <w:rsid w:val="00430F41"/>
    <w:rsid w:val="00443B38"/>
    <w:rsid w:val="00454E41"/>
    <w:rsid w:val="00461B99"/>
    <w:rsid w:val="00496EBA"/>
    <w:rsid w:val="004B7614"/>
    <w:rsid w:val="004C5A63"/>
    <w:rsid w:val="005459A6"/>
    <w:rsid w:val="00547CAF"/>
    <w:rsid w:val="0055243B"/>
    <w:rsid w:val="00552C46"/>
    <w:rsid w:val="00566630"/>
    <w:rsid w:val="005745CC"/>
    <w:rsid w:val="005746CF"/>
    <w:rsid w:val="00584F58"/>
    <w:rsid w:val="00587248"/>
    <w:rsid w:val="0059300E"/>
    <w:rsid w:val="00595922"/>
    <w:rsid w:val="005A470C"/>
    <w:rsid w:val="005B0A46"/>
    <w:rsid w:val="005D5AE9"/>
    <w:rsid w:val="005E3EA0"/>
    <w:rsid w:val="0060199A"/>
    <w:rsid w:val="00604497"/>
    <w:rsid w:val="00615778"/>
    <w:rsid w:val="00635029"/>
    <w:rsid w:val="0064294A"/>
    <w:rsid w:val="00643A6B"/>
    <w:rsid w:val="00661612"/>
    <w:rsid w:val="00682A70"/>
    <w:rsid w:val="006852B1"/>
    <w:rsid w:val="006908F3"/>
    <w:rsid w:val="006A06A6"/>
    <w:rsid w:val="006A5B8C"/>
    <w:rsid w:val="006A71AB"/>
    <w:rsid w:val="006B4714"/>
    <w:rsid w:val="006B6977"/>
    <w:rsid w:val="006B7C94"/>
    <w:rsid w:val="006F718B"/>
    <w:rsid w:val="00701F63"/>
    <w:rsid w:val="007138D7"/>
    <w:rsid w:val="00721354"/>
    <w:rsid w:val="0073135D"/>
    <w:rsid w:val="007322A5"/>
    <w:rsid w:val="00733D1F"/>
    <w:rsid w:val="00735678"/>
    <w:rsid w:val="00757D1D"/>
    <w:rsid w:val="007639B8"/>
    <w:rsid w:val="00773A50"/>
    <w:rsid w:val="00781D9F"/>
    <w:rsid w:val="007C35E0"/>
    <w:rsid w:val="007C432B"/>
    <w:rsid w:val="007C4789"/>
    <w:rsid w:val="007E0778"/>
    <w:rsid w:val="007E1B9B"/>
    <w:rsid w:val="007E376C"/>
    <w:rsid w:val="008075BF"/>
    <w:rsid w:val="008238D4"/>
    <w:rsid w:val="00860AA7"/>
    <w:rsid w:val="008617BD"/>
    <w:rsid w:val="00886619"/>
    <w:rsid w:val="008A04D0"/>
    <w:rsid w:val="008C61AC"/>
    <w:rsid w:val="008D14F4"/>
    <w:rsid w:val="008D47A3"/>
    <w:rsid w:val="008D5A23"/>
    <w:rsid w:val="0090745B"/>
    <w:rsid w:val="0091045D"/>
    <w:rsid w:val="00923A2A"/>
    <w:rsid w:val="00951604"/>
    <w:rsid w:val="009657BD"/>
    <w:rsid w:val="00983C1F"/>
    <w:rsid w:val="00992F96"/>
    <w:rsid w:val="00993267"/>
    <w:rsid w:val="009B24C6"/>
    <w:rsid w:val="009C1A98"/>
    <w:rsid w:val="009D26AC"/>
    <w:rsid w:val="009F6F85"/>
    <w:rsid w:val="00A177A3"/>
    <w:rsid w:val="00A321A8"/>
    <w:rsid w:val="00A35F19"/>
    <w:rsid w:val="00A60152"/>
    <w:rsid w:val="00A6386F"/>
    <w:rsid w:val="00A74705"/>
    <w:rsid w:val="00A94C00"/>
    <w:rsid w:val="00AA7F0E"/>
    <w:rsid w:val="00AB35F8"/>
    <w:rsid w:val="00AD22C2"/>
    <w:rsid w:val="00AE0E1B"/>
    <w:rsid w:val="00AE58E3"/>
    <w:rsid w:val="00B02E0A"/>
    <w:rsid w:val="00B079BD"/>
    <w:rsid w:val="00B20576"/>
    <w:rsid w:val="00B206E4"/>
    <w:rsid w:val="00B36FA5"/>
    <w:rsid w:val="00B420D4"/>
    <w:rsid w:val="00B46B18"/>
    <w:rsid w:val="00B66387"/>
    <w:rsid w:val="00B72228"/>
    <w:rsid w:val="00B773F7"/>
    <w:rsid w:val="00BA22CC"/>
    <w:rsid w:val="00BB2607"/>
    <w:rsid w:val="00BC050F"/>
    <w:rsid w:val="00BC32D9"/>
    <w:rsid w:val="00BC51D1"/>
    <w:rsid w:val="00BC7575"/>
    <w:rsid w:val="00BD1FA8"/>
    <w:rsid w:val="00BD537A"/>
    <w:rsid w:val="00BD72C5"/>
    <w:rsid w:val="00BF696D"/>
    <w:rsid w:val="00C13A4E"/>
    <w:rsid w:val="00C15F0D"/>
    <w:rsid w:val="00C57A36"/>
    <w:rsid w:val="00C629D9"/>
    <w:rsid w:val="00C718B1"/>
    <w:rsid w:val="00C82C82"/>
    <w:rsid w:val="00C85EAF"/>
    <w:rsid w:val="00CC2187"/>
    <w:rsid w:val="00CD5253"/>
    <w:rsid w:val="00CE1FF7"/>
    <w:rsid w:val="00D07264"/>
    <w:rsid w:val="00D120B7"/>
    <w:rsid w:val="00D30D07"/>
    <w:rsid w:val="00D33CDA"/>
    <w:rsid w:val="00D37A0F"/>
    <w:rsid w:val="00D55059"/>
    <w:rsid w:val="00D65F31"/>
    <w:rsid w:val="00D7759C"/>
    <w:rsid w:val="00D85F0D"/>
    <w:rsid w:val="00D92D62"/>
    <w:rsid w:val="00DA41A6"/>
    <w:rsid w:val="00DA518A"/>
    <w:rsid w:val="00DB721B"/>
    <w:rsid w:val="00DB7DFB"/>
    <w:rsid w:val="00DC2D82"/>
    <w:rsid w:val="00DC734E"/>
    <w:rsid w:val="00DE7543"/>
    <w:rsid w:val="00DF6DD1"/>
    <w:rsid w:val="00E001EF"/>
    <w:rsid w:val="00E0662A"/>
    <w:rsid w:val="00E143AD"/>
    <w:rsid w:val="00E30088"/>
    <w:rsid w:val="00E6368C"/>
    <w:rsid w:val="00E65714"/>
    <w:rsid w:val="00E9386B"/>
    <w:rsid w:val="00EF5014"/>
    <w:rsid w:val="00F012BE"/>
    <w:rsid w:val="00F01F72"/>
    <w:rsid w:val="00F21A23"/>
    <w:rsid w:val="00F973B1"/>
    <w:rsid w:val="00FA3312"/>
    <w:rsid w:val="00FD0514"/>
    <w:rsid w:val="00FD20E8"/>
    <w:rsid w:val="00FD693D"/>
    <w:rsid w:val="00FE75D2"/>
    <w:rsid w:val="3B491B00"/>
    <w:rsid w:val="3E703F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rPr>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字符"/>
    <w:basedOn w:val="6"/>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9">
    <w:name w:val="页眉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2C78E-9D68-4AD6-94FE-445530F0069F}">
  <ds:schemaRefs/>
</ds:datastoreItem>
</file>

<file path=docProps/app.xml><?xml version="1.0" encoding="utf-8"?>
<Properties xmlns="http://schemas.openxmlformats.org/officeDocument/2006/extended-properties" xmlns:vt="http://schemas.openxmlformats.org/officeDocument/2006/docPropsVTypes">
  <Template>Normal</Template>
  <Pages>6</Pages>
  <Words>451</Words>
  <Characters>2573</Characters>
  <Lines>21</Lines>
  <Paragraphs>6</Paragraphs>
  <TotalTime>172</TotalTime>
  <ScaleCrop>false</ScaleCrop>
  <LinksUpToDate>false</LinksUpToDate>
  <CharactersWithSpaces>3018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2023-12-30T16:15:00Z</dcterms:created>
  <dc:creator>Microsoft Office 用户</dc:creator>
  <cp:lastModifiedBy>黄汉周</cp:lastModifiedBy>
  <cp:lastPrinted>2020-04-16T00:42:00Z</cp:lastPrinted>
  <dcterms:modified xsi:type="dcterms:W3CDTF">2024-01-16T05:53:44Z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C372B2DA1B8540349FCC036C368295F5_13</vt:lpwstr>
  </property>
</Properties>
</file>