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
          <w:sz w:val="32"/>
          <w:szCs w:val="32"/>
        </w:rPr>
        <w:t>思想政治教育与德育学院</w:t>
      </w:r>
      <w:bookmarkStart w:id="0" w:name="_GoBack"/>
      <w:bookmarkEnd w:id="0"/>
      <w:r>
        <w:rPr>
          <w:rFonts w:hint="eastAsia" w:eastAsia="楷体"/>
          <w:sz w:val="32"/>
          <w:szCs w:val="32"/>
        </w:rPr>
        <w:t>副院长  尚九宾</w:t>
      </w:r>
      <w:r>
        <w:rPr>
          <w:rFonts w:eastAsia="楷体"/>
          <w:sz w:val="32"/>
          <w:szCs w:val="32"/>
        </w:rPr>
        <w:t>）</w:t>
      </w:r>
    </w:p>
    <w:p>
      <w:pPr>
        <w:spacing w:line="540" w:lineRule="exact"/>
        <w:ind w:firstLine="640" w:firstLineChars="200"/>
        <w:jc w:val="center"/>
        <w:rPr>
          <w:rFonts w:eastAsia="楷体"/>
          <w:sz w:val="32"/>
          <w:szCs w:val="32"/>
        </w:rPr>
      </w:pPr>
    </w:p>
    <w:p>
      <w:pPr>
        <w:spacing w:line="540" w:lineRule="exact"/>
        <w:ind w:firstLine="640" w:firstLineChars="200"/>
        <w:jc w:val="left"/>
        <w:rPr>
          <w:rFonts w:hint="eastAsia" w:ascii="仿宋_GB2312" w:eastAsia="仿宋_GB2312"/>
          <w:sz w:val="32"/>
          <w:szCs w:val="30"/>
        </w:rPr>
      </w:pPr>
      <w:r>
        <w:rPr>
          <w:rFonts w:hint="eastAsia" w:ascii="仿宋_GB2312" w:hAnsi="仿宋_GB2312" w:eastAsia="仿宋_GB2312" w:cs="仿宋_GB2312"/>
          <w:sz w:val="32"/>
          <w:szCs w:val="32"/>
        </w:rPr>
        <w:t>2023年是深入贯彻落实党的二十大、北京市第十三次党代会精神的开局之年，是承上启下推进落实“十四五”的关键之年，</w:t>
      </w:r>
      <w:r>
        <w:rPr>
          <w:rFonts w:hint="eastAsia" w:ascii="仿宋_GB2312" w:hAnsi="仿宋_GB2312" w:eastAsia="仿宋_GB2312" w:cs="仿宋_GB2312"/>
          <w:sz w:val="32"/>
          <w:szCs w:val="32"/>
          <w:lang w:val="en-US" w:eastAsia="zh-CN"/>
        </w:rPr>
        <w:t>也是学院第四次党代会召开和70年院庆举办之年，一年来，</w:t>
      </w:r>
      <w:r>
        <w:rPr>
          <w:rFonts w:hint="eastAsia" w:ascii="仿宋_GB2312" w:eastAsia="仿宋_GB2312"/>
          <w:sz w:val="32"/>
          <w:szCs w:val="30"/>
        </w:rPr>
        <w:t>按照学院工作部署和</w:t>
      </w:r>
      <w:r>
        <w:rPr>
          <w:rFonts w:hint="eastAsia" w:ascii="仿宋_GB2312" w:eastAsia="仿宋_GB2312"/>
          <w:sz w:val="32"/>
          <w:szCs w:val="30"/>
          <w:lang w:val="en-US" w:eastAsia="zh-CN"/>
        </w:rPr>
        <w:t>部门工作要点</w:t>
      </w:r>
      <w:r>
        <w:rPr>
          <w:rFonts w:hint="eastAsia" w:ascii="仿宋_GB2312" w:eastAsia="仿宋_GB2312"/>
          <w:sz w:val="32"/>
          <w:szCs w:val="30"/>
        </w:rPr>
        <w:t>，</w:t>
      </w:r>
      <w:r>
        <w:rPr>
          <w:rFonts w:hint="eastAsia" w:ascii="仿宋_GB2312" w:eastAsia="仿宋_GB2312"/>
          <w:sz w:val="32"/>
          <w:szCs w:val="30"/>
          <w:lang w:val="en-US" w:eastAsia="zh-CN"/>
        </w:rPr>
        <w:t>认真履职尽责，扎实有序推进</w:t>
      </w:r>
      <w:r>
        <w:rPr>
          <w:rFonts w:hint="eastAsia" w:ascii="仿宋_GB2312" w:eastAsia="仿宋_GB2312"/>
          <w:sz w:val="32"/>
          <w:szCs w:val="30"/>
        </w:rPr>
        <w:t>工作</w:t>
      </w:r>
      <w:r>
        <w:rPr>
          <w:rFonts w:hint="eastAsia" w:ascii="仿宋_GB2312" w:eastAsia="仿宋_GB2312"/>
          <w:sz w:val="32"/>
          <w:szCs w:val="30"/>
          <w:lang w:eastAsia="zh-CN"/>
        </w:rPr>
        <w:t>，</w:t>
      </w:r>
      <w:r>
        <w:rPr>
          <w:rFonts w:hint="eastAsia" w:ascii="仿宋_GB2312" w:eastAsia="仿宋_GB2312"/>
          <w:sz w:val="32"/>
          <w:szCs w:val="30"/>
        </w:rPr>
        <w:t>现将年度</w:t>
      </w:r>
      <w:r>
        <w:rPr>
          <w:rFonts w:hint="eastAsia" w:ascii="仿宋_GB2312" w:eastAsia="仿宋_GB2312"/>
          <w:sz w:val="32"/>
          <w:szCs w:val="30"/>
          <w:lang w:val="en-US" w:eastAsia="zh-CN"/>
        </w:rPr>
        <w:t>各项</w:t>
      </w:r>
      <w:r>
        <w:rPr>
          <w:rFonts w:hint="eastAsia" w:ascii="仿宋_GB2312" w:eastAsia="仿宋_GB2312"/>
          <w:sz w:val="32"/>
          <w:szCs w:val="30"/>
        </w:rPr>
        <w:t>工作汇报如下。</w:t>
      </w:r>
    </w:p>
    <w:p>
      <w:pPr>
        <w:spacing w:line="540" w:lineRule="exact"/>
        <w:ind w:firstLine="640" w:firstLineChars="200"/>
        <w:jc w:val="left"/>
        <w:rPr>
          <w:rFonts w:eastAsia="黑体"/>
          <w:sz w:val="32"/>
          <w:szCs w:val="32"/>
        </w:rPr>
      </w:pPr>
      <w:r>
        <w:rPr>
          <w:rFonts w:eastAsia="黑体"/>
          <w:sz w:val="32"/>
          <w:szCs w:val="32"/>
        </w:rPr>
        <w:t>一、述德</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深入</w:t>
      </w:r>
      <w:r>
        <w:rPr>
          <w:rFonts w:hint="eastAsia" w:eastAsia="仿宋_GB2312"/>
          <w:kern w:val="0"/>
          <w:sz w:val="32"/>
          <w:szCs w:val="32"/>
        </w:rPr>
        <w:t>学习贯彻习近平新时代中国特色社会主义思想和习近平总书记对北京重要讲话精神</w:t>
      </w:r>
      <w:r>
        <w:rPr>
          <w:rFonts w:hint="eastAsia" w:eastAsia="仿宋_GB2312"/>
          <w:kern w:val="0"/>
          <w:sz w:val="32"/>
          <w:szCs w:val="32"/>
          <w:lang w:val="en-US" w:eastAsia="zh-CN"/>
        </w:rPr>
        <w:t>及</w:t>
      </w:r>
      <w:r>
        <w:rPr>
          <w:rFonts w:hint="eastAsia" w:eastAsia="仿宋_GB2312"/>
          <w:kern w:val="0"/>
          <w:sz w:val="32"/>
          <w:szCs w:val="32"/>
        </w:rPr>
        <w:t>重要批示指示精神</w:t>
      </w:r>
      <w:r>
        <w:rPr>
          <w:rFonts w:hint="eastAsia" w:eastAsia="仿宋_GB2312"/>
          <w:kern w:val="0"/>
          <w:sz w:val="32"/>
          <w:szCs w:val="32"/>
          <w:lang w:eastAsia="zh-CN"/>
        </w:rPr>
        <w:t>，</w:t>
      </w:r>
      <w:r>
        <w:rPr>
          <w:rFonts w:hint="eastAsia" w:ascii="仿宋_GB2312" w:hAnsi="仿宋_GB2312" w:eastAsia="仿宋_GB2312" w:cs="仿宋_GB2312"/>
          <w:sz w:val="32"/>
          <w:szCs w:val="32"/>
          <w:lang w:val="en-US" w:eastAsia="zh-CN"/>
        </w:rPr>
        <w:t>贯彻落实</w:t>
      </w:r>
      <w:r>
        <w:rPr>
          <w:rFonts w:hint="eastAsia" w:ascii="仿宋_GB2312" w:hAnsi="仿宋_GB2312" w:eastAsia="仿宋_GB2312" w:cs="仿宋_GB2312"/>
          <w:sz w:val="32"/>
          <w:szCs w:val="32"/>
        </w:rPr>
        <w:t>党的二十大精神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市第十三次党代会精神，深刻领悟“两个确立”的决定性意义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坚决做到“两个维护”</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政治自觉进一步增强。通过</w:t>
      </w:r>
      <w:r>
        <w:rPr>
          <w:rFonts w:hint="eastAsia" w:ascii="仿宋_GB2312" w:hAnsi="仿宋_GB2312" w:eastAsia="仿宋_GB2312" w:cs="仿宋_GB2312"/>
          <w:sz w:val="32"/>
          <w:szCs w:val="32"/>
          <w:lang w:val="en-US" w:eastAsia="zh-CN"/>
        </w:rPr>
        <w:t>主题教育、学院</w:t>
      </w:r>
      <w:r>
        <w:rPr>
          <w:rFonts w:hint="eastAsia" w:ascii="仿宋_GB2312" w:hAnsi="仿宋_GB2312" w:eastAsia="仿宋_GB2312" w:cs="仿宋_GB2312"/>
          <w:sz w:val="32"/>
          <w:szCs w:val="32"/>
        </w:rPr>
        <w:t>干部教育培训</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思政学院理论中心组学习</w:t>
      </w:r>
      <w:r>
        <w:rPr>
          <w:rFonts w:hint="eastAsia" w:ascii="仿宋_GB2312" w:hAnsi="仿宋_GB2312" w:eastAsia="仿宋_GB2312" w:cs="仿宋_GB2312"/>
          <w:sz w:val="32"/>
          <w:szCs w:val="32"/>
          <w:lang w:val="en-US" w:eastAsia="zh-CN"/>
        </w:rPr>
        <w:t>强化</w:t>
      </w:r>
      <w:r>
        <w:rPr>
          <w:rFonts w:hint="eastAsia" w:ascii="仿宋_GB2312" w:hAnsi="仿宋_GB2312" w:eastAsia="仿宋_GB2312" w:cs="仿宋_GB2312"/>
          <w:sz w:val="32"/>
          <w:szCs w:val="32"/>
        </w:rPr>
        <w:t>集体学习，利用</w:t>
      </w:r>
      <w:r>
        <w:rPr>
          <w:rFonts w:hint="eastAsia" w:ascii="仿宋_GB2312" w:hAnsi="仿宋_GB2312" w:eastAsia="仿宋_GB2312" w:cs="仿宋_GB2312"/>
          <w:sz w:val="32"/>
          <w:szCs w:val="32"/>
          <w:lang w:val="en-US" w:eastAsia="zh-CN"/>
        </w:rPr>
        <w:t>主题教育学习材料、</w:t>
      </w:r>
      <w:r>
        <w:rPr>
          <w:rFonts w:hint="eastAsia" w:ascii="仿宋_GB2312" w:hAnsi="仿宋_GB2312" w:eastAsia="仿宋_GB2312" w:cs="仿宋_GB2312"/>
          <w:sz w:val="32"/>
          <w:szCs w:val="32"/>
        </w:rPr>
        <w:t>教育部官网、学习强国、中国共产党员网、北京干部教育网等</w:t>
      </w:r>
      <w:r>
        <w:rPr>
          <w:rFonts w:hint="eastAsia" w:ascii="仿宋_GB2312" w:hAnsi="仿宋_GB2312" w:eastAsia="仿宋_GB2312" w:cs="仿宋_GB2312"/>
          <w:sz w:val="32"/>
          <w:szCs w:val="32"/>
          <w:lang w:val="en-US" w:eastAsia="zh-CN"/>
        </w:rPr>
        <w:t>积极</w:t>
      </w:r>
      <w:r>
        <w:rPr>
          <w:rFonts w:hint="eastAsia" w:ascii="仿宋_GB2312" w:hAnsi="仿宋_GB2312" w:eastAsia="仿宋_GB2312" w:cs="仿宋_GB2312"/>
          <w:sz w:val="32"/>
          <w:szCs w:val="32"/>
        </w:rPr>
        <w:t>自学，</w:t>
      </w:r>
      <w:r>
        <w:rPr>
          <w:rFonts w:hint="eastAsia" w:ascii="仿宋_GB2312" w:hAnsi="仿宋_GB2312" w:eastAsia="仿宋_GB2312" w:cs="仿宋_GB2312"/>
          <w:sz w:val="32"/>
          <w:szCs w:val="32"/>
          <w:lang w:val="en-US" w:eastAsia="zh-CN"/>
        </w:rPr>
        <w:t>持之以恒</w:t>
      </w:r>
      <w:r>
        <w:rPr>
          <w:rFonts w:hint="eastAsia" w:ascii="仿宋_GB2312" w:hAnsi="仿宋_GB2312" w:eastAsia="仿宋_GB2312" w:cs="仿宋_GB2312"/>
          <w:sz w:val="32"/>
          <w:szCs w:val="32"/>
        </w:rPr>
        <w:t>用党的创新理论武装头脑、指导实践。</w:t>
      </w:r>
      <w:r>
        <w:rPr>
          <w:rFonts w:eastAsia="仿宋_GB2312"/>
          <w:kern w:val="0"/>
          <w:sz w:val="32"/>
          <w:szCs w:val="32"/>
        </w:rPr>
        <w:t>坚守忠诚老实、公道正派、实事求是、清正廉洁等价值观</w:t>
      </w:r>
      <w:r>
        <w:rPr>
          <w:rFonts w:hint="eastAsia" w:eastAsia="仿宋_GB2312"/>
          <w:kern w:val="0"/>
          <w:sz w:val="32"/>
          <w:szCs w:val="32"/>
          <w:lang w:eastAsia="zh-CN"/>
        </w:rPr>
        <w:t>，</w:t>
      </w:r>
      <w:r>
        <w:rPr>
          <w:rFonts w:hint="eastAsia" w:ascii="仿宋_GB2312" w:hAnsi="仿宋_GB2312" w:eastAsia="仿宋_GB2312" w:cs="仿宋_GB2312"/>
          <w:sz w:val="32"/>
          <w:szCs w:val="32"/>
          <w:lang w:val="en-US" w:eastAsia="zh-CN"/>
        </w:rPr>
        <w:t>思想政治素质、道德修养不断提升</w:t>
      </w:r>
      <w:r>
        <w:rPr>
          <w:rFonts w:hint="eastAsia" w:ascii="仿宋_GB2312" w:hAnsi="仿宋_GB2312" w:eastAsia="仿宋_GB2312" w:cs="仿宋_GB2312"/>
          <w:sz w:val="32"/>
          <w:szCs w:val="32"/>
        </w:rPr>
        <w:t>。</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（一）年度重点目标任务完成情况</w:t>
      </w:r>
    </w:p>
    <w:p>
      <w:pPr>
        <w:spacing w:line="540" w:lineRule="exact"/>
        <w:ind w:firstLine="640" w:firstLineChars="200"/>
        <w:rPr>
          <w:rFonts w:hint="eastAsia" w:ascii="仿宋_GB2312" w:eastAsia="仿宋_GB2312"/>
          <w:sz w:val="32"/>
          <w:szCs w:val="30"/>
        </w:rPr>
      </w:pPr>
      <w:r>
        <w:rPr>
          <w:rFonts w:hint="eastAsia" w:ascii="仿宋_GB2312" w:eastAsia="仿宋_GB2312"/>
          <w:sz w:val="32"/>
          <w:szCs w:val="30"/>
        </w:rPr>
        <w:t>1</w:t>
      </w:r>
      <w:r>
        <w:rPr>
          <w:rFonts w:ascii="仿宋_GB2312" w:eastAsia="仿宋_GB2312"/>
          <w:sz w:val="32"/>
          <w:szCs w:val="30"/>
        </w:rPr>
        <w:t>.</w:t>
      </w:r>
      <w:r>
        <w:rPr>
          <w:rFonts w:hint="eastAsia"/>
        </w:rPr>
        <w:t xml:space="preserve"> </w:t>
      </w:r>
      <w:r>
        <w:rPr>
          <w:rFonts w:hint="eastAsia" w:ascii="仿宋_GB2312" w:eastAsia="仿宋_GB2312"/>
          <w:sz w:val="32"/>
          <w:szCs w:val="30"/>
          <w:lang w:val="en-US" w:eastAsia="zh-CN"/>
        </w:rPr>
        <w:t>高质量</w:t>
      </w:r>
      <w:r>
        <w:rPr>
          <w:rFonts w:hint="eastAsia" w:ascii="仿宋_GB2312" w:eastAsia="仿宋_GB2312"/>
          <w:sz w:val="32"/>
          <w:szCs w:val="30"/>
        </w:rPr>
        <w:t>开展教学工作。</w:t>
      </w:r>
      <w:r>
        <w:rPr>
          <w:rFonts w:hint="eastAsia" w:ascii="仿宋_GB2312" w:eastAsia="仿宋_GB2312"/>
          <w:sz w:val="32"/>
          <w:szCs w:val="30"/>
          <w:lang w:val="en-US" w:eastAsia="zh-CN"/>
        </w:rPr>
        <w:t>推动实施市级项目，</w:t>
      </w:r>
      <w:r>
        <w:rPr>
          <w:rFonts w:hint="eastAsia" w:ascii="仿宋_GB2312" w:eastAsia="仿宋_GB2312"/>
          <w:sz w:val="32"/>
          <w:szCs w:val="30"/>
        </w:rPr>
        <w:t>名师发展工程、市骨高研班、特级教师工作室、优秀青年教师素质提升、新任教师培训、协同创新、专题培训“七类”项目共27项，培训学员共721人，其中名师发展工程、市骨高研班、特级教师工作室等高端项目5项</w:t>
      </w:r>
      <w:r>
        <w:rPr>
          <w:rFonts w:hint="eastAsia" w:ascii="仿宋_GB2312" w:eastAsia="仿宋_GB2312"/>
          <w:sz w:val="32"/>
          <w:szCs w:val="30"/>
          <w:lang w:eastAsia="zh-CN"/>
        </w:rPr>
        <w:t>；</w:t>
      </w:r>
      <w:r>
        <w:rPr>
          <w:rFonts w:hint="eastAsia" w:ascii="仿宋_GB2312" w:eastAsia="仿宋_GB2312"/>
          <w:sz w:val="32"/>
          <w:szCs w:val="30"/>
          <w:lang w:val="en-US" w:eastAsia="zh-CN"/>
        </w:rPr>
        <w:t>组织</w:t>
      </w:r>
      <w:r>
        <w:rPr>
          <w:rFonts w:hint="eastAsia" w:ascii="仿宋_GB2312" w:eastAsia="仿宋_GB2312"/>
          <w:sz w:val="32"/>
          <w:szCs w:val="30"/>
        </w:rPr>
        <w:t>承担“国培计划”骨干班主任示范培训项目</w:t>
      </w:r>
      <w:r>
        <w:rPr>
          <w:rFonts w:hint="eastAsia" w:ascii="仿宋_GB2312" w:eastAsia="仿宋_GB2312"/>
          <w:sz w:val="32"/>
          <w:szCs w:val="30"/>
          <w:lang w:eastAsia="zh-CN"/>
        </w:rPr>
        <w:t>，</w:t>
      </w:r>
      <w:r>
        <w:rPr>
          <w:rFonts w:hint="eastAsia" w:ascii="仿宋_GB2312" w:eastAsia="仿宋_GB2312"/>
          <w:sz w:val="32"/>
          <w:szCs w:val="30"/>
          <w:lang w:val="en-US" w:eastAsia="zh-CN"/>
        </w:rPr>
        <w:t>协调推进</w:t>
      </w:r>
      <w:r>
        <w:rPr>
          <w:rFonts w:hint="eastAsia" w:ascii="仿宋_GB2312" w:eastAsia="仿宋_GB2312"/>
          <w:sz w:val="32"/>
          <w:szCs w:val="30"/>
        </w:rPr>
        <w:t>河北“国培计划”小学道德与法治市级骨干教师项目、青海省初中思政课骨干教师项目、厦门市小学班主任工作坊与湖里区学科带头人培训班</w:t>
      </w:r>
      <w:r>
        <w:rPr>
          <w:rFonts w:hint="eastAsia" w:ascii="仿宋_GB2312" w:eastAsia="仿宋_GB2312"/>
          <w:sz w:val="32"/>
          <w:szCs w:val="30"/>
          <w:lang w:eastAsia="zh-CN"/>
        </w:rPr>
        <w:t>；</w:t>
      </w:r>
      <w:r>
        <w:rPr>
          <w:rFonts w:hint="eastAsia" w:ascii="仿宋_GB2312" w:eastAsia="仿宋_GB2312"/>
          <w:sz w:val="32"/>
          <w:szCs w:val="30"/>
          <w:lang w:val="en-US" w:eastAsia="zh-CN"/>
        </w:rPr>
        <w:t>落实</w:t>
      </w:r>
      <w:r>
        <w:rPr>
          <w:rFonts w:hint="eastAsia" w:ascii="仿宋_GB2312" w:eastAsia="仿宋_GB2312"/>
          <w:sz w:val="32"/>
          <w:szCs w:val="30"/>
        </w:rPr>
        <w:t>其他院系培训项目中的教学任务。</w:t>
      </w:r>
      <w:r>
        <w:rPr>
          <w:rFonts w:hint="eastAsia" w:ascii="仿宋_GB2312" w:eastAsia="仿宋_GB2312"/>
          <w:sz w:val="32"/>
          <w:szCs w:val="30"/>
          <w:lang w:val="en-US" w:eastAsia="zh-CN"/>
        </w:rPr>
        <w:t>推进课程建设，“一师一优课”立项10项。</w:t>
      </w:r>
      <w:r>
        <w:rPr>
          <w:rFonts w:hint="eastAsia" w:ascii="仿宋_GB2312" w:eastAsia="仿宋_GB2312"/>
          <w:sz w:val="32"/>
          <w:szCs w:val="30"/>
        </w:rPr>
        <w:t>规范</w:t>
      </w:r>
      <w:r>
        <w:rPr>
          <w:rFonts w:hint="eastAsia" w:ascii="仿宋_GB2312" w:eastAsia="仿宋_GB2312"/>
          <w:sz w:val="32"/>
          <w:szCs w:val="30"/>
          <w:lang w:val="en-US" w:eastAsia="zh-CN"/>
        </w:rPr>
        <w:t>教学</w:t>
      </w:r>
      <w:r>
        <w:rPr>
          <w:rFonts w:hint="eastAsia" w:ascii="仿宋_GB2312" w:eastAsia="仿宋_GB2312"/>
          <w:sz w:val="32"/>
          <w:szCs w:val="30"/>
        </w:rPr>
        <w:t>管理，</w:t>
      </w:r>
      <w:r>
        <w:rPr>
          <w:rFonts w:hint="eastAsia" w:ascii="仿宋_GB2312" w:eastAsia="仿宋_GB2312"/>
          <w:sz w:val="32"/>
          <w:szCs w:val="30"/>
          <w:lang w:val="en-US" w:eastAsia="zh-CN"/>
        </w:rPr>
        <w:t>开展教学督导听课活动。</w:t>
      </w:r>
      <w:r>
        <w:rPr>
          <w:rFonts w:hint="eastAsia" w:ascii="仿宋_GB2312" w:eastAsia="仿宋_GB2312"/>
          <w:sz w:val="32"/>
          <w:szCs w:val="30"/>
        </w:rPr>
        <w:t>强化课程思政建设，</w:t>
      </w:r>
      <w:r>
        <w:rPr>
          <w:rFonts w:hint="eastAsia" w:ascii="仿宋_GB2312" w:eastAsia="仿宋_GB2312"/>
          <w:sz w:val="32"/>
          <w:szCs w:val="30"/>
          <w:lang w:val="en-US" w:eastAsia="zh-CN"/>
        </w:rPr>
        <w:t>组织开展</w:t>
      </w:r>
      <w:r>
        <w:rPr>
          <w:rFonts w:hint="eastAsia" w:ascii="仿宋_GB2312" w:eastAsia="仿宋_GB2312"/>
          <w:sz w:val="32"/>
          <w:szCs w:val="30"/>
        </w:rPr>
        <w:t>第</w:t>
      </w:r>
      <w:r>
        <w:rPr>
          <w:rFonts w:hint="eastAsia" w:ascii="仿宋_GB2312" w:eastAsia="仿宋_GB2312"/>
          <w:sz w:val="32"/>
          <w:szCs w:val="30"/>
          <w:lang w:val="en-US" w:eastAsia="zh-CN"/>
        </w:rPr>
        <w:t>七</w:t>
      </w:r>
      <w:r>
        <w:rPr>
          <w:rFonts w:hint="eastAsia" w:ascii="仿宋_GB2312" w:eastAsia="仿宋_GB2312"/>
          <w:sz w:val="32"/>
          <w:szCs w:val="30"/>
        </w:rPr>
        <w:t>届“启航杯”</w:t>
      </w:r>
      <w:r>
        <w:rPr>
          <w:rFonts w:hint="eastAsia" w:ascii="仿宋_GB2312" w:eastAsia="仿宋_GB2312"/>
          <w:sz w:val="32"/>
          <w:szCs w:val="30"/>
          <w:lang w:val="en-US" w:eastAsia="zh-CN"/>
        </w:rPr>
        <w:t>课程思政专项奖评审</w:t>
      </w:r>
      <w:r>
        <w:rPr>
          <w:rFonts w:hint="eastAsia" w:ascii="仿宋_GB2312" w:eastAsia="仿宋_GB2312"/>
          <w:sz w:val="32"/>
          <w:szCs w:val="30"/>
        </w:rPr>
        <w:t>工作</w:t>
      </w:r>
      <w:r>
        <w:rPr>
          <w:rFonts w:hint="eastAsia" w:ascii="仿宋_GB2312" w:eastAsia="仿宋_GB2312"/>
          <w:sz w:val="32"/>
          <w:szCs w:val="30"/>
          <w:lang w:eastAsia="zh-CN"/>
        </w:rPr>
        <w:t>。</w:t>
      </w:r>
    </w:p>
    <w:p>
      <w:pPr>
        <w:spacing w:line="540" w:lineRule="exact"/>
        <w:ind w:firstLine="640" w:firstLineChars="200"/>
        <w:jc w:val="left"/>
        <w:rPr>
          <w:rFonts w:hint="eastAsia" w:eastAsia="仿宋_GB2312"/>
          <w:kern w:val="0"/>
          <w:sz w:val="32"/>
          <w:szCs w:val="32"/>
          <w:lang w:eastAsia="zh-CN"/>
        </w:rPr>
      </w:pPr>
      <w:r>
        <w:rPr>
          <w:rFonts w:hint="eastAsia" w:eastAsia="仿宋_GB2312"/>
          <w:kern w:val="0"/>
          <w:sz w:val="32"/>
          <w:szCs w:val="32"/>
        </w:rPr>
        <w:t>2.</w:t>
      </w:r>
      <w:r>
        <w:rPr>
          <w:rFonts w:hint="eastAsia" w:eastAsia="仿宋_GB2312"/>
          <w:kern w:val="0"/>
          <w:sz w:val="32"/>
          <w:szCs w:val="32"/>
          <w:lang w:val="en-US" w:eastAsia="zh-CN"/>
        </w:rPr>
        <w:t>有组织</w:t>
      </w:r>
      <w:r>
        <w:rPr>
          <w:rFonts w:hint="eastAsia" w:eastAsia="仿宋_GB2312"/>
          <w:kern w:val="0"/>
          <w:sz w:val="32"/>
          <w:szCs w:val="32"/>
        </w:rPr>
        <w:t>推动科研工作。深入实践调研，在桑锦龙副院长的带领下，分别到3所高校就学科建设、“大思政课”建设调研学习。支持各级各类课题项目申报，2023年在研课题20项，其中新立项4项，省部级优先关注课题1项，中国教育学会课题1项，院级重点关注课题1项和青年专项课题1项；召开相关课题中期检查会，3项院级课题顺利结题，8项学员教改课题结题和4项</w:t>
      </w:r>
      <w:r>
        <w:rPr>
          <w:rFonts w:hint="eastAsia" w:eastAsia="仿宋_GB2312"/>
          <w:kern w:val="0"/>
          <w:sz w:val="32"/>
          <w:szCs w:val="32"/>
          <w:lang w:val="en-US" w:eastAsia="zh-CN"/>
        </w:rPr>
        <w:t>有序</w:t>
      </w:r>
      <w:r>
        <w:rPr>
          <w:rFonts w:hint="eastAsia" w:eastAsia="仿宋_GB2312"/>
          <w:kern w:val="0"/>
          <w:sz w:val="32"/>
          <w:szCs w:val="32"/>
        </w:rPr>
        <w:t>开题。支持研究成果</w:t>
      </w:r>
      <w:r>
        <w:rPr>
          <w:rFonts w:hint="eastAsia" w:eastAsia="仿宋_GB2312"/>
          <w:kern w:val="0"/>
          <w:sz w:val="32"/>
          <w:szCs w:val="32"/>
          <w:lang w:val="en-US" w:eastAsia="zh-CN"/>
        </w:rPr>
        <w:t>发表</w:t>
      </w:r>
      <w:r>
        <w:rPr>
          <w:rFonts w:hint="eastAsia" w:eastAsia="仿宋_GB2312"/>
          <w:kern w:val="0"/>
          <w:sz w:val="32"/>
          <w:szCs w:val="32"/>
        </w:rPr>
        <w:t>转化</w:t>
      </w:r>
      <w:r>
        <w:rPr>
          <w:rFonts w:hint="eastAsia" w:eastAsia="仿宋_GB2312"/>
          <w:kern w:val="0"/>
          <w:sz w:val="32"/>
          <w:szCs w:val="32"/>
          <w:lang w:eastAsia="zh-CN"/>
        </w:rPr>
        <w:t>，</w:t>
      </w:r>
      <w:r>
        <w:rPr>
          <w:rFonts w:hint="eastAsia" w:eastAsia="仿宋_GB2312"/>
          <w:kern w:val="0"/>
          <w:sz w:val="32"/>
          <w:szCs w:val="32"/>
        </w:rPr>
        <w:t>二院全年发表学术论文20篇，出版专著2部，参编著作6部，修订教材8册，4项获学院优秀科研成果。有序推进学科平台建设，召开启动会、推进会，加强学术交流和科研能力建设</w:t>
      </w:r>
      <w:r>
        <w:rPr>
          <w:rFonts w:hint="eastAsia" w:eastAsia="仿宋_GB2312"/>
          <w:kern w:val="0"/>
          <w:sz w:val="32"/>
          <w:szCs w:val="32"/>
          <w:lang w:eastAsia="zh-CN"/>
        </w:rPr>
        <w:t>。</w:t>
      </w:r>
    </w:p>
    <w:p>
      <w:pPr>
        <w:spacing w:line="540" w:lineRule="exact"/>
        <w:ind w:firstLine="640" w:firstLineChars="200"/>
        <w:jc w:val="left"/>
        <w:rPr>
          <w:rFonts w:hint="eastAsia" w:ascii="仿宋_GB2312" w:eastAsia="仿宋_GB2312"/>
          <w:sz w:val="32"/>
          <w:szCs w:val="30"/>
          <w:lang w:val="en-US" w:eastAsia="zh-CN"/>
        </w:rPr>
      </w:pPr>
      <w:r>
        <w:rPr>
          <w:rFonts w:hint="eastAsia" w:ascii="仿宋_GB2312" w:eastAsia="仿宋_GB2312"/>
          <w:sz w:val="32"/>
          <w:szCs w:val="30"/>
        </w:rPr>
        <w:t>3</w:t>
      </w:r>
      <w:r>
        <w:rPr>
          <w:rFonts w:ascii="仿宋_GB2312" w:eastAsia="仿宋_GB2312"/>
          <w:sz w:val="32"/>
          <w:szCs w:val="30"/>
        </w:rPr>
        <w:t>.</w:t>
      </w:r>
      <w:r>
        <w:rPr>
          <w:rFonts w:hint="eastAsia" w:ascii="仿宋_GB2312" w:eastAsia="仿宋_GB2312"/>
          <w:sz w:val="32"/>
          <w:szCs w:val="30"/>
          <w:lang w:val="en-US" w:eastAsia="zh-CN"/>
        </w:rPr>
        <w:t>举办</w:t>
      </w:r>
      <w:r>
        <w:rPr>
          <w:rFonts w:hint="eastAsia" w:ascii="仿宋_GB2312" w:eastAsia="仿宋_GB2312"/>
          <w:sz w:val="32"/>
          <w:szCs w:val="30"/>
          <w:lang w:eastAsia="zh-CN"/>
        </w:rPr>
        <w:t>“</w:t>
      </w:r>
      <w:r>
        <w:rPr>
          <w:rFonts w:hint="eastAsia" w:ascii="仿宋_GB2312" w:eastAsia="仿宋_GB2312"/>
          <w:sz w:val="32"/>
          <w:szCs w:val="30"/>
        </w:rPr>
        <w:t>大中小学思想政治教育一体化建设研讨会</w:t>
      </w:r>
      <w:r>
        <w:rPr>
          <w:rFonts w:hint="eastAsia" w:ascii="仿宋_GB2312" w:eastAsia="仿宋_GB2312"/>
          <w:sz w:val="32"/>
          <w:szCs w:val="30"/>
          <w:lang w:eastAsia="zh-CN"/>
        </w:rPr>
        <w:t>”。</w:t>
      </w:r>
      <w:r>
        <w:rPr>
          <w:rFonts w:hint="eastAsia" w:ascii="仿宋_GB2312" w:eastAsia="仿宋_GB2312"/>
          <w:sz w:val="32"/>
          <w:szCs w:val="30"/>
          <w:lang w:val="en-US" w:eastAsia="zh-CN"/>
        </w:rPr>
        <w:t>为贯彻党的二十大报告中提出的思想政治工作新要求，</w:t>
      </w:r>
      <w:r>
        <w:rPr>
          <w:rFonts w:hint="eastAsia" w:ascii="仿宋_GB2312" w:eastAsia="仿宋_GB2312"/>
          <w:sz w:val="32"/>
          <w:szCs w:val="30"/>
        </w:rPr>
        <w:t>进一步</w:t>
      </w:r>
      <w:r>
        <w:rPr>
          <w:rFonts w:hint="eastAsia" w:ascii="仿宋_GB2312" w:eastAsia="仿宋_GB2312"/>
          <w:sz w:val="32"/>
          <w:szCs w:val="30"/>
          <w:lang w:val="en-US" w:eastAsia="zh-CN"/>
        </w:rPr>
        <w:t>强化</w:t>
      </w:r>
      <w:r>
        <w:rPr>
          <w:rFonts w:hint="eastAsia" w:ascii="仿宋_GB2312" w:eastAsia="仿宋_GB2312"/>
          <w:sz w:val="32"/>
          <w:szCs w:val="30"/>
        </w:rPr>
        <w:t>高质量大中小学思想政治教育一体化建设的理论探讨、学科教学、区域创新与基地校建设力度，根据年度工作要点，结合重大课题研究与通州支持项目，筹划组织了大中小学思想政治教育一体化建设研讨会。研讨会在通州区第二中学举办，北京教育学院、通州区教育两委、首都师范大学马克思主义学院等领导出席参会，北京市50多名教师现场参会，750余名观众线上同步观看。会议共话高质量大中小学思想政治教育一体化建设</w:t>
      </w:r>
      <w:r>
        <w:rPr>
          <w:rFonts w:hint="eastAsia" w:ascii="仿宋_GB2312" w:eastAsia="仿宋_GB2312"/>
          <w:sz w:val="32"/>
          <w:szCs w:val="30"/>
          <w:lang w:val="en-US" w:eastAsia="zh-CN"/>
        </w:rPr>
        <w:t>新热点</w:t>
      </w:r>
      <w:r>
        <w:rPr>
          <w:rFonts w:hint="eastAsia" w:ascii="仿宋_GB2312" w:eastAsia="仿宋_GB2312"/>
          <w:sz w:val="32"/>
          <w:szCs w:val="30"/>
        </w:rPr>
        <w:t>，受到通州区教育两委的充分肯定和学科教师的欢迎，现代教育进行了专题报道。</w:t>
      </w:r>
      <w:r>
        <w:rPr>
          <w:rFonts w:hint="eastAsia" w:ascii="仿宋_GB2312" w:eastAsia="仿宋_GB2312"/>
          <w:sz w:val="32"/>
          <w:szCs w:val="30"/>
          <w:lang w:val="en-US" w:eastAsia="zh-CN"/>
        </w:rPr>
        <w:tab/>
      </w:r>
    </w:p>
    <w:p>
      <w:pPr>
        <w:spacing w:line="540" w:lineRule="exact"/>
        <w:ind w:firstLine="640" w:firstLineChars="200"/>
        <w:jc w:val="left"/>
        <w:rPr>
          <w:rFonts w:hint="eastAsia" w:ascii="仿宋_GB2312" w:eastAsia="仿宋_GB2312"/>
          <w:sz w:val="32"/>
          <w:szCs w:val="30"/>
        </w:rPr>
      </w:pPr>
      <w:r>
        <w:rPr>
          <w:rFonts w:hint="eastAsia" w:ascii="仿宋_GB2312" w:eastAsia="仿宋_GB2312"/>
          <w:sz w:val="32"/>
          <w:szCs w:val="30"/>
        </w:rPr>
        <w:t>（二）制度执行情况</w:t>
      </w:r>
    </w:p>
    <w:p>
      <w:pPr>
        <w:widowControl/>
        <w:spacing w:line="560" w:lineRule="exact"/>
        <w:ind w:firstLine="640" w:firstLineChars="200"/>
        <w:jc w:val="left"/>
        <w:rPr>
          <w:rFonts w:hint="eastAsia" w:ascii="仿宋_GB2312" w:eastAsia="仿宋_GB2312"/>
          <w:sz w:val="32"/>
          <w:szCs w:val="30"/>
        </w:rPr>
      </w:pPr>
      <w:r>
        <w:rPr>
          <w:rFonts w:hint="eastAsia" w:ascii="仿宋_GB2312" w:hAnsi="仿宋_GB2312" w:eastAsia="仿宋_GB2312" w:cs="仿宋_GB2312"/>
          <w:sz w:val="32"/>
          <w:szCs w:val="32"/>
          <w:lang w:val="en-US" w:eastAsia="zh-CN"/>
        </w:rPr>
        <w:t>严守党的政治纪律和政治规矩</w:t>
      </w:r>
      <w:r>
        <w:rPr>
          <w:rFonts w:hint="eastAsia" w:ascii="仿宋_GB2312" w:hAnsi="仿宋_GB2312" w:eastAsia="仿宋_GB2312" w:cs="仿宋_GB2312"/>
          <w:sz w:val="32"/>
          <w:szCs w:val="32"/>
        </w:rPr>
        <w:t>，认真执行学院各项规章制度和工作安排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落实民主集中制，遵守</w:t>
      </w:r>
      <w:r>
        <w:rPr>
          <w:rFonts w:hint="eastAsia" w:ascii="仿宋_GB2312" w:hAnsi="仿宋_GB2312" w:eastAsia="仿宋_GB2312" w:cs="仿宋_GB2312"/>
          <w:sz w:val="32"/>
          <w:szCs w:val="32"/>
        </w:rPr>
        <w:t>理论学习中心组学习、党总支会议、党政联席会议等制度</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严格执行</w:t>
      </w:r>
      <w:r>
        <w:rPr>
          <w:rFonts w:hint="eastAsia" w:ascii="仿宋_GB2312" w:hAnsi="仿宋_GB2312" w:eastAsia="仿宋_GB2312" w:cs="仿宋_GB2312"/>
          <w:sz w:val="32"/>
          <w:szCs w:val="32"/>
        </w:rPr>
        <w:t>班子成员重大事项报告制度和</w:t>
      </w:r>
      <w:r>
        <w:rPr>
          <w:rFonts w:hint="eastAsia" w:ascii="仿宋_GB2312" w:hAnsi="仿宋_GB2312" w:eastAsia="仿宋_GB2312" w:cs="仿宋_GB2312"/>
          <w:sz w:val="32"/>
          <w:szCs w:val="32"/>
          <w:lang w:val="en-US" w:eastAsia="zh-CN"/>
        </w:rPr>
        <w:t>教职工</w:t>
      </w:r>
      <w:r>
        <w:rPr>
          <w:rFonts w:hint="eastAsia" w:ascii="仿宋_GB2312" w:hAnsi="仿宋_GB2312" w:eastAsia="仿宋_GB2312" w:cs="仿宋_GB2312"/>
          <w:sz w:val="32"/>
          <w:szCs w:val="32"/>
        </w:rPr>
        <w:t>出京报备制度等。</w:t>
      </w:r>
      <w:r>
        <w:rPr>
          <w:rFonts w:hint="eastAsia" w:ascii="仿宋_GB2312" w:hAnsi="仿宋_GB2312" w:eastAsia="仿宋_GB2312" w:cs="仿宋_GB2312"/>
          <w:color w:val="000000"/>
          <w:sz w:val="32"/>
          <w:szCs w:val="32"/>
          <w:lang w:val="en-US" w:eastAsia="zh-CN"/>
        </w:rPr>
        <w:t>在教学科研工作中，严把</w:t>
      </w:r>
      <w:r>
        <w:rPr>
          <w:rFonts w:hint="eastAsia" w:ascii="仿宋_GB2312" w:hAnsi="仿宋_GB2312" w:eastAsia="仿宋_GB2312" w:cs="仿宋_GB2312"/>
          <w:color w:val="000000"/>
          <w:sz w:val="32"/>
          <w:szCs w:val="32"/>
        </w:rPr>
        <w:t>意识形态阵地管理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执行</w:t>
      </w:r>
      <w:r>
        <w:rPr>
          <w:rFonts w:hint="eastAsia" w:ascii="仿宋_GB2312" w:hAnsi="仿宋_GB2312" w:eastAsia="仿宋_GB2312" w:cs="仿宋_GB2312"/>
          <w:color w:val="000000"/>
          <w:sz w:val="32"/>
          <w:szCs w:val="32"/>
        </w:rPr>
        <w:t>教职工接受媒体采访报备审核制度，</w:t>
      </w:r>
      <w:r>
        <w:rPr>
          <w:rFonts w:hint="eastAsia" w:ascii="仿宋_GB2312" w:hAnsi="仿宋_GB2312" w:eastAsia="仿宋_GB2312" w:cs="仿宋_GB2312"/>
          <w:color w:val="000000"/>
          <w:sz w:val="32"/>
          <w:szCs w:val="32"/>
          <w:lang w:val="en-US" w:eastAsia="zh-CN"/>
        </w:rPr>
        <w:t>落实</w:t>
      </w:r>
      <w:r>
        <w:rPr>
          <w:rFonts w:hint="eastAsia" w:ascii="仿宋_GB2312" w:hAnsi="仿宋_GB2312" w:eastAsia="仿宋_GB2312" w:cs="仿宋_GB2312"/>
          <w:color w:val="000000"/>
          <w:sz w:val="32"/>
          <w:szCs w:val="32"/>
        </w:rPr>
        <w:t>论坛</w:t>
      </w:r>
      <w:r>
        <w:rPr>
          <w:rFonts w:hint="eastAsia" w:ascii="仿宋_GB2312" w:hAnsi="仿宋_GB2312" w:eastAsia="仿宋_GB2312" w:cs="仿宋_GB2312"/>
          <w:color w:val="000000"/>
          <w:sz w:val="32"/>
          <w:szCs w:val="32"/>
          <w:lang w:val="en-US" w:eastAsia="zh-CN"/>
        </w:rPr>
        <w:t>“三审”制度</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积极协作</w:t>
      </w:r>
      <w:r>
        <w:rPr>
          <w:rFonts w:eastAsia="仿宋_GB2312"/>
          <w:sz w:val="32"/>
          <w:szCs w:val="32"/>
        </w:rPr>
        <w:t>做好</w:t>
      </w:r>
      <w:r>
        <w:rPr>
          <w:rFonts w:hint="eastAsia" w:eastAsia="仿宋_GB2312"/>
          <w:sz w:val="32"/>
          <w:szCs w:val="32"/>
        </w:rPr>
        <w:t>领导班子</w:t>
      </w:r>
      <w:r>
        <w:rPr>
          <w:rFonts w:hint="eastAsia" w:eastAsia="仿宋_GB2312"/>
          <w:sz w:val="32"/>
          <w:szCs w:val="32"/>
          <w:lang w:eastAsia="zh-CN"/>
        </w:rPr>
        <w:t>、</w:t>
      </w:r>
      <w:r>
        <w:rPr>
          <w:rFonts w:hint="eastAsia" w:eastAsia="仿宋_GB2312"/>
          <w:sz w:val="32"/>
          <w:szCs w:val="32"/>
        </w:rPr>
        <w:t>干部队伍建设</w:t>
      </w:r>
      <w:r>
        <w:rPr>
          <w:rFonts w:hint="eastAsia" w:eastAsia="仿宋_GB2312"/>
          <w:sz w:val="32"/>
          <w:szCs w:val="32"/>
          <w:lang w:val="en-US" w:eastAsia="zh-CN"/>
        </w:rPr>
        <w:t>以及</w:t>
      </w:r>
      <w:r>
        <w:rPr>
          <w:rFonts w:eastAsia="仿宋_GB2312"/>
          <w:sz w:val="32"/>
          <w:szCs w:val="32"/>
        </w:rPr>
        <w:t>安全稳定工作</w:t>
      </w:r>
      <w:r>
        <w:rPr>
          <w:rFonts w:hint="eastAsia" w:eastAsia="仿宋_GB2312"/>
          <w:sz w:val="32"/>
          <w:szCs w:val="32"/>
          <w:lang w:eastAsia="zh-CN"/>
        </w:rPr>
        <w:t>、</w:t>
      </w:r>
      <w:r>
        <w:rPr>
          <w:rFonts w:eastAsia="仿宋_GB2312"/>
          <w:sz w:val="32"/>
          <w:szCs w:val="32"/>
        </w:rPr>
        <w:t>统战工作等。</w:t>
      </w:r>
    </w:p>
    <w:p>
      <w:pPr>
        <w:spacing w:line="540" w:lineRule="exact"/>
        <w:ind w:firstLine="640" w:firstLineChars="200"/>
        <w:jc w:val="left"/>
        <w:rPr>
          <w:rFonts w:hint="eastAsia" w:ascii="仿宋_GB2312" w:eastAsia="仿宋_GB2312"/>
          <w:sz w:val="32"/>
          <w:szCs w:val="30"/>
        </w:rPr>
      </w:pPr>
      <w:r>
        <w:rPr>
          <w:rFonts w:hint="eastAsia" w:ascii="仿宋_GB2312" w:eastAsia="仿宋_GB2312"/>
          <w:sz w:val="32"/>
          <w:szCs w:val="30"/>
        </w:rPr>
        <w:t>（三）其他工作完成情况</w:t>
      </w:r>
    </w:p>
    <w:p>
      <w:pPr>
        <w:widowControl/>
        <w:adjustRightInd w:val="0"/>
        <w:snapToGrid w:val="0"/>
        <w:spacing w:line="560" w:lineRule="exact"/>
        <w:ind w:firstLine="640" w:firstLineChars="200"/>
        <w:rPr>
          <w:rFonts w:hint="eastAsia" w:ascii="仿宋_GB2312" w:eastAsia="仿宋_GB2312"/>
          <w:sz w:val="32"/>
          <w:szCs w:val="30"/>
        </w:rPr>
      </w:pPr>
      <w:r>
        <w:rPr>
          <w:rFonts w:hint="eastAsia" w:ascii="仿宋_GB2312" w:hAnsi="仿宋_GB2312" w:eastAsia="仿宋_GB2312" w:cs="仿宋_GB2312"/>
          <w:b w:val="0"/>
          <w:bCs w:val="0"/>
          <w:color w:val="000000"/>
          <w:sz w:val="32"/>
          <w:szCs w:val="32"/>
          <w:lang w:val="en-US" w:eastAsia="zh-CN"/>
        </w:rPr>
        <w:t>参与</w:t>
      </w:r>
      <w:r>
        <w:rPr>
          <w:rFonts w:hint="eastAsia" w:ascii="仿宋_GB2312" w:hAnsi="仿宋_GB2312" w:eastAsia="仿宋_GB2312" w:cs="仿宋_GB2312"/>
          <w:color w:val="000000"/>
          <w:sz w:val="32"/>
          <w:szCs w:val="32"/>
        </w:rPr>
        <w:t>市委第十九巡回指导组习近平新时代中国特色社会主义思想“三进”工作交流会的准备工作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协助</w:t>
      </w:r>
      <w:r>
        <w:rPr>
          <w:rFonts w:hint="eastAsia" w:ascii="仿宋_GB2312" w:hAnsi="仿宋_GB2312" w:eastAsia="仿宋_GB2312" w:cs="仿宋_GB2312"/>
          <w:color w:val="000000"/>
          <w:sz w:val="32"/>
          <w:szCs w:val="32"/>
        </w:rPr>
        <w:t>落实市委教工委</w:t>
      </w:r>
      <w:r>
        <w:rPr>
          <w:rFonts w:hint="eastAsia" w:ascii="仿宋_GB2312" w:hAnsi="仿宋_GB2312" w:eastAsia="仿宋_GB2312" w:cs="仿宋_GB2312"/>
          <w:color w:val="000000"/>
          <w:sz w:val="32"/>
          <w:szCs w:val="32"/>
          <w:lang w:val="en-US" w:eastAsia="zh-CN"/>
        </w:rPr>
        <w:t>领导</w:t>
      </w:r>
      <w:r>
        <w:rPr>
          <w:rFonts w:hint="eastAsia" w:ascii="仿宋_GB2312" w:hAnsi="仿宋_GB2312" w:eastAsia="仿宋_GB2312" w:cs="仿宋_GB2312"/>
          <w:color w:val="000000"/>
          <w:sz w:val="32"/>
          <w:szCs w:val="32"/>
        </w:rPr>
        <w:t>深入心理健康教育教师培训课堂调研任务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组织</w:t>
      </w:r>
      <w:r>
        <w:rPr>
          <w:rFonts w:hint="eastAsia" w:ascii="仿宋_GB2312" w:hAnsi="仿宋_GB2312" w:eastAsia="仿宋_GB2312" w:cs="仿宋_GB2312"/>
          <w:color w:val="000000"/>
          <w:sz w:val="32"/>
          <w:szCs w:val="32"/>
        </w:rPr>
        <w:t>完成市教委“德育、班队会、心理健康教育、家校协同育人活动设计方案”</w:t>
      </w:r>
      <w:r>
        <w:rPr>
          <w:rFonts w:hint="eastAsia" w:ascii="仿宋_GB2312" w:hAnsi="仿宋_GB2312" w:eastAsia="仿宋_GB2312" w:cs="仿宋_GB2312"/>
          <w:color w:val="000000"/>
          <w:sz w:val="32"/>
          <w:szCs w:val="32"/>
          <w:lang w:val="en-US" w:eastAsia="zh-CN"/>
        </w:rPr>
        <w:t>评审标准与</w:t>
      </w:r>
      <w:r>
        <w:rPr>
          <w:rFonts w:hint="eastAsia" w:ascii="仿宋_GB2312" w:hAnsi="仿宋_GB2312" w:eastAsia="仿宋_GB2312" w:cs="仿宋_GB2312"/>
          <w:color w:val="000000"/>
          <w:sz w:val="32"/>
          <w:szCs w:val="32"/>
        </w:rPr>
        <w:t>评审工作，共评审</w:t>
      </w:r>
      <w:r>
        <w:rPr>
          <w:rFonts w:hint="eastAsia" w:ascii="仿宋_GB2312" w:hAnsi="仿宋_GB2312" w:eastAsia="仿宋_GB2312" w:cs="仿宋_GB2312"/>
          <w:color w:val="000000"/>
          <w:sz w:val="32"/>
          <w:szCs w:val="32"/>
          <w:lang w:val="en-US" w:eastAsia="zh-CN"/>
        </w:rPr>
        <w:t>148</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lang w:eastAsia="zh-CN"/>
        </w:rPr>
        <w:t>。</w:t>
      </w:r>
      <w:r>
        <w:rPr>
          <w:rFonts w:hint="eastAsia" w:ascii="仿宋_GB2312" w:eastAsia="仿宋_GB2312"/>
          <w:sz w:val="32"/>
          <w:szCs w:val="30"/>
        </w:rPr>
        <w:t>作为项目</w:t>
      </w:r>
      <w:r>
        <w:rPr>
          <w:rFonts w:hint="eastAsia" w:ascii="仿宋_GB2312" w:eastAsia="仿宋_GB2312"/>
          <w:sz w:val="32"/>
          <w:szCs w:val="30"/>
          <w:lang w:val="en-US" w:eastAsia="zh-CN"/>
        </w:rPr>
        <w:t>组成员</w:t>
      </w:r>
      <w:r>
        <w:rPr>
          <w:rFonts w:hint="eastAsia" w:ascii="仿宋_GB2312" w:eastAsia="仿宋_GB2312"/>
          <w:sz w:val="32"/>
          <w:szCs w:val="30"/>
        </w:rPr>
        <w:t>开展</w:t>
      </w:r>
      <w:r>
        <w:rPr>
          <w:rFonts w:hint="eastAsia" w:ascii="仿宋_GB2312" w:eastAsia="仿宋_GB2312"/>
          <w:sz w:val="32"/>
          <w:szCs w:val="30"/>
          <w:lang w:val="en-US" w:eastAsia="zh-CN"/>
        </w:rPr>
        <w:t>通州思政学科基地校教师</w:t>
      </w:r>
      <w:r>
        <w:rPr>
          <w:rFonts w:hint="eastAsia" w:ascii="仿宋_GB2312" w:eastAsia="仿宋_GB2312"/>
          <w:sz w:val="32"/>
          <w:szCs w:val="30"/>
        </w:rPr>
        <w:t>培训</w:t>
      </w:r>
      <w:r>
        <w:rPr>
          <w:rFonts w:hint="eastAsia" w:ascii="仿宋_GB2312" w:eastAsia="仿宋_GB2312"/>
          <w:sz w:val="32"/>
          <w:szCs w:val="30"/>
          <w:lang w:val="en-US" w:eastAsia="zh-CN"/>
        </w:rPr>
        <w:t>和五区新任思政课教师培训；</w:t>
      </w:r>
      <w:r>
        <w:rPr>
          <w:rFonts w:hint="eastAsia" w:ascii="仿宋_GB2312" w:hAnsi="仿宋_GB2312" w:eastAsia="仿宋_GB2312" w:cs="仿宋_GB2312"/>
          <w:color w:val="000000"/>
          <w:sz w:val="32"/>
          <w:szCs w:val="32"/>
          <w:lang w:val="en-US" w:eastAsia="zh-CN"/>
        </w:rPr>
        <w:t>组织协调执行青海国培初中道德与法治骨干教师项目；作为</w:t>
      </w:r>
      <w:r>
        <w:rPr>
          <w:rFonts w:hint="eastAsia" w:ascii="仿宋_GB2312" w:hAnsi="仿宋_GB2312" w:eastAsia="仿宋_GB2312" w:cs="仿宋_GB2312"/>
          <w:color w:val="000000"/>
          <w:sz w:val="32"/>
          <w:szCs w:val="32"/>
        </w:rPr>
        <w:t>教学</w:t>
      </w:r>
      <w:r>
        <w:rPr>
          <w:rFonts w:hint="eastAsia" w:ascii="仿宋_GB2312" w:hAnsi="仿宋_GB2312" w:eastAsia="仿宋_GB2312" w:cs="仿宋_GB2312"/>
          <w:color w:val="000000"/>
          <w:sz w:val="32"/>
          <w:szCs w:val="32"/>
          <w:lang w:val="en-US" w:eastAsia="zh-CN"/>
        </w:rPr>
        <w:t>督导</w:t>
      </w:r>
      <w:r>
        <w:rPr>
          <w:rFonts w:hint="eastAsia" w:ascii="仿宋_GB2312" w:hAnsi="仿宋_GB2312" w:eastAsia="仿宋_GB2312" w:cs="仿宋_GB2312"/>
          <w:color w:val="000000"/>
          <w:sz w:val="32"/>
          <w:szCs w:val="32"/>
        </w:rPr>
        <w:t>组成员深入课堂听课</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次。推进学院重大课题“中小学思政课教师队伍建设现状与发展策略研究”的研究</w:t>
      </w:r>
      <w:r>
        <w:rPr>
          <w:rFonts w:hint="eastAsia" w:ascii="仿宋_GB2312" w:hAnsi="仿宋_GB2312" w:eastAsia="仿宋_GB2312" w:cs="仿宋_GB2312"/>
          <w:color w:val="000000"/>
          <w:sz w:val="32"/>
          <w:szCs w:val="32"/>
          <w:lang w:val="en-US" w:eastAsia="zh-CN"/>
        </w:rPr>
        <w:t>；</w:t>
      </w:r>
      <w:r>
        <w:rPr>
          <w:rFonts w:hint="eastAsia" w:ascii="仿宋_GB2312" w:eastAsia="仿宋_GB2312"/>
          <w:sz w:val="32"/>
          <w:szCs w:val="30"/>
        </w:rPr>
        <w:t>作为骨干成员参加“中小学思想政治教育”学科创新平台建设；</w:t>
      </w:r>
      <w:r>
        <w:rPr>
          <w:rFonts w:hint="eastAsia" w:ascii="仿宋_GB2312" w:hAnsi="仿宋_GB2312" w:eastAsia="仿宋_GB2312" w:cs="仿宋_GB2312"/>
          <w:color w:val="000000"/>
          <w:sz w:val="32"/>
          <w:szCs w:val="32"/>
          <w:lang w:val="en-US" w:eastAsia="zh-CN"/>
        </w:rPr>
        <w:t>协助</w:t>
      </w:r>
      <w:r>
        <w:rPr>
          <w:rFonts w:hint="eastAsia" w:ascii="仿宋_GB2312" w:hAnsi="仿宋_GB2312" w:eastAsia="仿宋_GB2312" w:cs="仿宋_GB2312"/>
          <w:color w:val="000000"/>
          <w:sz w:val="32"/>
          <w:szCs w:val="32"/>
        </w:rPr>
        <w:t>举办3期“思政大家谈”学术活动。</w:t>
      </w:r>
      <w:r>
        <w:rPr>
          <w:rFonts w:hint="eastAsia" w:ascii="仿宋_GB2312" w:eastAsia="仿宋_GB2312"/>
          <w:sz w:val="32"/>
          <w:szCs w:val="30"/>
        </w:rPr>
        <w:t>参加</w:t>
      </w:r>
      <w:r>
        <w:rPr>
          <w:rFonts w:hint="eastAsia" w:ascii="仿宋_GB2312" w:eastAsia="仿宋_GB2312"/>
          <w:sz w:val="32"/>
          <w:szCs w:val="30"/>
          <w:lang w:val="en-US" w:eastAsia="zh-CN"/>
        </w:rPr>
        <w:t>市</w:t>
      </w:r>
      <w:r>
        <w:rPr>
          <w:rFonts w:hint="eastAsia" w:ascii="仿宋_GB2312" w:eastAsia="仿宋_GB2312"/>
          <w:sz w:val="32"/>
          <w:szCs w:val="30"/>
        </w:rPr>
        <w:t>教育党校</w:t>
      </w:r>
      <w:r>
        <w:rPr>
          <w:rFonts w:hint="eastAsia" w:ascii="仿宋_GB2312" w:eastAsia="仿宋_GB2312"/>
          <w:sz w:val="32"/>
          <w:szCs w:val="30"/>
          <w:lang w:val="en-US" w:eastAsia="zh-CN"/>
        </w:rPr>
        <w:t>课题研究和学科建设</w:t>
      </w:r>
      <w:r>
        <w:rPr>
          <w:rFonts w:hint="eastAsia" w:ascii="仿宋_GB2312" w:eastAsia="仿宋_GB2312"/>
          <w:sz w:val="32"/>
          <w:szCs w:val="30"/>
        </w:rPr>
        <w:t>相关工作，</w:t>
      </w:r>
      <w:r>
        <w:rPr>
          <w:rFonts w:hint="eastAsia" w:ascii="仿宋_GB2312" w:eastAsia="仿宋_GB2312"/>
          <w:sz w:val="32"/>
          <w:szCs w:val="30"/>
          <w:lang w:val="en-US" w:eastAsia="zh-CN"/>
        </w:rPr>
        <w:t>协助做好</w:t>
      </w:r>
      <w:r>
        <w:rPr>
          <w:rFonts w:hint="eastAsia" w:ascii="仿宋_GB2312" w:eastAsia="仿宋_GB2312"/>
          <w:sz w:val="32"/>
          <w:szCs w:val="30"/>
        </w:rPr>
        <w:t>北京市教育学会普教系统党的建设专委会相关工作等。</w:t>
      </w:r>
    </w:p>
    <w:p>
      <w:pPr>
        <w:spacing w:line="540" w:lineRule="exact"/>
        <w:ind w:firstLine="640" w:firstLineChars="200"/>
        <w:jc w:val="left"/>
        <w:rPr>
          <w:rFonts w:eastAsia="黑体"/>
          <w:sz w:val="32"/>
          <w:szCs w:val="32"/>
        </w:rPr>
      </w:pPr>
      <w:r>
        <w:rPr>
          <w:rFonts w:eastAsia="黑体"/>
          <w:sz w:val="32"/>
          <w:szCs w:val="32"/>
        </w:rPr>
        <w:t>三、述廉</w:t>
      </w:r>
    </w:p>
    <w:p>
      <w:pPr>
        <w:spacing w:line="540" w:lineRule="exact"/>
        <w:ind w:firstLine="640" w:firstLineChars="200"/>
        <w:jc w:val="left"/>
        <w:rPr>
          <w:rFonts w:hint="eastAsia" w:eastAsia="仿宋_GB2312"/>
          <w:kern w:val="0"/>
          <w:sz w:val="32"/>
          <w:szCs w:val="32"/>
        </w:rPr>
      </w:pPr>
      <w:r>
        <w:rPr>
          <w:rFonts w:hint="eastAsia" w:eastAsia="仿宋_GB2312"/>
          <w:kern w:val="0"/>
          <w:sz w:val="32"/>
          <w:szCs w:val="32"/>
        </w:rPr>
        <w:t>认真贯彻执行党委全面从严治党和党风廉政建设工作部署和要求，落实“一岗双责”；贯彻执行重大事项请示报告、个人有关事项报告和请假审批备案等制度规定，严守纪律规矩；遵守学院财务管理及经费使用管理规定，切实做到廉洁自律；落实意识形态工作责任制和安全维稳相关工作部署，协助抓好本部门党员教师思想政治教育；及时在本部门传达上级工作精神和学院决策部署；坚持实事求是，示范在先，助力营造良好学风、教风和院风。作为党总支纪检委员，</w:t>
      </w:r>
      <w:r>
        <w:rPr>
          <w:rFonts w:hint="eastAsia" w:eastAsia="仿宋_GB2312"/>
          <w:kern w:val="0"/>
          <w:sz w:val="32"/>
          <w:szCs w:val="32"/>
          <w:lang w:val="en-US" w:eastAsia="zh-CN"/>
        </w:rPr>
        <w:t>提醒党员教师</w:t>
      </w:r>
      <w:r>
        <w:rPr>
          <w:rFonts w:hint="eastAsia" w:eastAsia="仿宋_GB2312"/>
          <w:kern w:val="0"/>
          <w:sz w:val="32"/>
          <w:szCs w:val="32"/>
        </w:rPr>
        <w:t>遵规守纪，鼓励干部积极担当作为。</w:t>
      </w:r>
      <w:r>
        <w:rPr>
          <w:rFonts w:hint="eastAsia" w:eastAsia="仿宋_GB2312"/>
          <w:kern w:val="0"/>
          <w:sz w:val="32"/>
          <w:szCs w:val="32"/>
          <w:lang w:val="en-US" w:eastAsia="zh-CN"/>
        </w:rPr>
        <w:t>本人兼任北京市教育学会普教系统党的建设专业委员会秘书长，未在专委会取酬和报销费用。</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540" w:lineRule="exact"/>
        <w:ind w:firstLine="640" w:firstLineChars="200"/>
        <w:jc w:val="left"/>
        <w:rPr>
          <w:rFonts w:eastAsia="黑体"/>
          <w:sz w:val="32"/>
          <w:szCs w:val="32"/>
        </w:rPr>
      </w:pPr>
      <w:r>
        <w:rPr>
          <w:rFonts w:hint="eastAsia" w:ascii="仿宋_GB2312" w:hAnsi="仿宋_GB2312" w:eastAsia="仿宋_GB2312" w:cs="仿宋_GB2312"/>
          <w:sz w:val="32"/>
          <w:szCs w:val="32"/>
        </w:rPr>
        <w:t>对标中央和市委有关</w:t>
      </w:r>
      <w:r>
        <w:rPr>
          <w:rFonts w:hint="eastAsia" w:ascii="仿宋_GB2312" w:hAnsi="仿宋_GB2312" w:eastAsia="仿宋_GB2312" w:cs="仿宋_GB2312"/>
          <w:sz w:val="32"/>
          <w:szCs w:val="32"/>
          <w:lang w:val="en-US" w:eastAsia="zh-CN"/>
        </w:rPr>
        <w:t>教育强国建设与首善要求，以及</w:t>
      </w:r>
      <w:r>
        <w:rPr>
          <w:rFonts w:hint="eastAsia" w:ascii="仿宋_GB2312" w:hAnsi="仿宋_GB2312" w:eastAsia="仿宋_GB2312" w:cs="仿宋_GB2312"/>
          <w:sz w:val="32"/>
          <w:szCs w:val="32"/>
        </w:rPr>
        <w:t>思想政治教育与德育的新精神新要求，</w:t>
      </w:r>
      <w:r>
        <w:rPr>
          <w:rFonts w:hint="eastAsia" w:ascii="仿宋_GB2312" w:hAnsi="仿宋_GB2312" w:eastAsia="仿宋_GB2312" w:cs="仿宋_GB2312"/>
          <w:sz w:val="32"/>
          <w:szCs w:val="32"/>
          <w:lang w:val="en-US" w:eastAsia="zh-CN"/>
        </w:rPr>
        <w:t>在贯彻落实上还存在不</w:t>
      </w:r>
      <w:r>
        <w:rPr>
          <w:rFonts w:hint="eastAsia" w:ascii="仿宋_GB2312" w:hAnsi="仿宋_GB2312" w:eastAsia="仿宋_GB2312" w:cs="仿宋_GB2312"/>
          <w:sz w:val="32"/>
          <w:szCs w:val="32"/>
        </w:rPr>
        <w:t>足与差距。</w:t>
      </w:r>
      <w:r>
        <w:rPr>
          <w:rFonts w:hint="eastAsia" w:ascii="仿宋_GB2312" w:hAnsi="黑体" w:eastAsia="仿宋_GB2312"/>
          <w:sz w:val="32"/>
          <w:szCs w:val="32"/>
        </w:rPr>
        <w:t>一是有关政策精神的</w:t>
      </w:r>
      <w:r>
        <w:rPr>
          <w:rFonts w:hint="eastAsia" w:ascii="仿宋_GB2312" w:hAnsi="黑体" w:eastAsia="仿宋_GB2312"/>
          <w:sz w:val="32"/>
          <w:szCs w:val="32"/>
          <w:lang w:val="en-US" w:eastAsia="zh-CN"/>
        </w:rPr>
        <w:t>深刻认识、系统把握还存在差距</w:t>
      </w:r>
      <w:r>
        <w:rPr>
          <w:rFonts w:hint="eastAsia" w:ascii="仿宋_GB2312" w:hAnsi="黑体" w:eastAsia="仿宋_GB2312"/>
          <w:sz w:val="32"/>
          <w:szCs w:val="32"/>
        </w:rPr>
        <w:t>，及时把政策精神融汇在研究中、贯彻在</w:t>
      </w:r>
      <w:r>
        <w:rPr>
          <w:rFonts w:hint="eastAsia" w:ascii="仿宋_GB2312" w:hAnsi="黑体" w:eastAsia="仿宋_GB2312"/>
          <w:sz w:val="32"/>
          <w:szCs w:val="32"/>
          <w:lang w:val="en-US" w:eastAsia="zh-CN"/>
        </w:rPr>
        <w:t>教学</w:t>
      </w:r>
      <w:r>
        <w:rPr>
          <w:rFonts w:hint="eastAsia" w:ascii="仿宋_GB2312" w:hAnsi="黑体" w:eastAsia="仿宋_GB2312"/>
          <w:sz w:val="32"/>
          <w:szCs w:val="32"/>
        </w:rPr>
        <w:t>中的能力需要进一步强化；二是在工作中，高效的管理方式和科学的机制</w:t>
      </w:r>
      <w:r>
        <w:rPr>
          <w:rFonts w:hint="eastAsia" w:ascii="仿宋_GB2312" w:hAnsi="黑体" w:eastAsia="仿宋_GB2312"/>
          <w:sz w:val="32"/>
          <w:szCs w:val="32"/>
          <w:lang w:val="en-US" w:eastAsia="zh-CN"/>
        </w:rPr>
        <w:t>需要优化</w:t>
      </w:r>
      <w:r>
        <w:rPr>
          <w:rFonts w:hint="eastAsia" w:ascii="仿宋_GB2312" w:hAnsi="黑体" w:eastAsia="仿宋_GB2312"/>
          <w:sz w:val="32"/>
          <w:szCs w:val="32"/>
        </w:rPr>
        <w:t>；</w:t>
      </w:r>
      <w:r>
        <w:rPr>
          <w:rFonts w:hint="eastAsia" w:ascii="仿宋_GB2312" w:hAnsi="仿宋_GB2312" w:eastAsia="仿宋_GB2312" w:cs="仿宋_GB2312"/>
          <w:sz w:val="32"/>
          <w:szCs w:val="32"/>
        </w:rPr>
        <w:t>三是</w:t>
      </w:r>
      <w:r>
        <w:rPr>
          <w:rFonts w:hint="eastAsia" w:ascii="仿宋_GB2312" w:hAnsi="仿宋_GB2312" w:eastAsia="仿宋_GB2312" w:cs="仿宋_GB2312"/>
          <w:sz w:val="32"/>
          <w:szCs w:val="32"/>
          <w:lang w:val="en-US" w:eastAsia="zh-CN"/>
        </w:rPr>
        <w:t>在学科建设、课题研究以及决策咨询方面作用发挥，亟待</w:t>
      </w:r>
      <w:r>
        <w:rPr>
          <w:rFonts w:hint="eastAsia" w:ascii="仿宋_GB2312" w:hAnsi="仿宋_GB2312" w:eastAsia="仿宋_GB2312" w:cs="仿宋_GB2312"/>
          <w:sz w:val="32"/>
          <w:szCs w:val="32"/>
        </w:rPr>
        <w:t>进一步提升。</w:t>
      </w:r>
    </w:p>
    <w:p>
      <w:pPr>
        <w:spacing w:line="540" w:lineRule="exact"/>
        <w:ind w:firstLine="640" w:firstLineChars="200"/>
        <w:jc w:val="left"/>
        <w:rPr>
          <w:rFonts w:eastAsia="楷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40" w:lineRule="exact"/>
        <w:ind w:firstLine="640" w:firstLineChars="200"/>
        <w:jc w:val="left"/>
        <w:rPr>
          <w:rFonts w:hint="eastAsia" w:eastAsia="仿宋_GB2312"/>
          <w:kern w:val="0"/>
          <w:sz w:val="32"/>
          <w:szCs w:val="32"/>
        </w:rPr>
      </w:pPr>
      <w:r>
        <w:rPr>
          <w:rFonts w:hint="eastAsia" w:eastAsia="仿宋_GB2312"/>
          <w:kern w:val="0"/>
          <w:sz w:val="32"/>
          <w:szCs w:val="32"/>
        </w:rPr>
        <w:t>202</w:t>
      </w:r>
      <w:r>
        <w:rPr>
          <w:rFonts w:hint="eastAsia" w:eastAsia="仿宋_GB2312"/>
          <w:kern w:val="0"/>
          <w:sz w:val="32"/>
          <w:szCs w:val="32"/>
          <w:lang w:val="en-US" w:eastAsia="zh-CN"/>
        </w:rPr>
        <w:t>4</w:t>
      </w:r>
      <w:r>
        <w:rPr>
          <w:rFonts w:hint="eastAsia" w:eastAsia="仿宋_GB2312"/>
          <w:kern w:val="0"/>
          <w:sz w:val="32"/>
          <w:szCs w:val="32"/>
        </w:rPr>
        <w:t>年工作思路，</w:t>
      </w:r>
      <w:r>
        <w:rPr>
          <w:rFonts w:hint="eastAsia" w:eastAsia="仿宋_GB2312"/>
          <w:kern w:val="0"/>
          <w:sz w:val="32"/>
          <w:szCs w:val="32"/>
          <w:lang w:val="en-US" w:eastAsia="zh-CN"/>
        </w:rPr>
        <w:t>贯彻落实学院第四次党代会精神，围绕“十四五”规划的有序落实，</w:t>
      </w:r>
      <w:r>
        <w:rPr>
          <w:rFonts w:hint="eastAsia" w:eastAsia="仿宋_GB2312"/>
          <w:kern w:val="0"/>
          <w:sz w:val="32"/>
          <w:szCs w:val="32"/>
        </w:rPr>
        <w:t>坚持目标导向、问题导向和成果导向，融通政策要求、</w:t>
      </w:r>
      <w:r>
        <w:rPr>
          <w:rFonts w:hint="eastAsia" w:eastAsia="仿宋_GB2312"/>
          <w:kern w:val="0"/>
          <w:sz w:val="32"/>
          <w:szCs w:val="32"/>
          <w:lang w:val="en-US" w:eastAsia="zh-CN"/>
        </w:rPr>
        <w:t>理论</w:t>
      </w:r>
      <w:r>
        <w:rPr>
          <w:rFonts w:hint="eastAsia" w:eastAsia="仿宋_GB2312"/>
          <w:kern w:val="0"/>
          <w:sz w:val="32"/>
          <w:szCs w:val="32"/>
        </w:rPr>
        <w:t>逻辑和实践需求，</w:t>
      </w:r>
      <w:r>
        <w:rPr>
          <w:rFonts w:hint="eastAsia" w:eastAsia="仿宋_GB2312"/>
          <w:kern w:val="0"/>
          <w:sz w:val="32"/>
          <w:szCs w:val="32"/>
          <w:lang w:val="en-US" w:eastAsia="zh-CN"/>
        </w:rPr>
        <w:t>聚焦</w:t>
      </w:r>
      <w:r>
        <w:rPr>
          <w:rFonts w:hint="eastAsia" w:eastAsia="仿宋_GB2312"/>
          <w:kern w:val="0"/>
          <w:sz w:val="32"/>
          <w:szCs w:val="32"/>
        </w:rPr>
        <w:t>“高质量思想政治教育与德育干部教师培训体系和干部教师发展高地”发展目标持续努力。</w:t>
      </w:r>
    </w:p>
    <w:p>
      <w:pPr>
        <w:spacing w:line="540" w:lineRule="exact"/>
        <w:ind w:firstLine="640" w:firstLineChars="200"/>
        <w:jc w:val="left"/>
        <w:rPr>
          <w:rFonts w:hint="eastAsia" w:eastAsia="仿宋_GB2312"/>
          <w:kern w:val="0"/>
          <w:sz w:val="32"/>
          <w:szCs w:val="32"/>
        </w:rPr>
      </w:pPr>
      <w:r>
        <w:rPr>
          <w:rFonts w:hint="eastAsia" w:eastAsia="仿宋_GB2312"/>
          <w:kern w:val="0"/>
          <w:sz w:val="32"/>
          <w:szCs w:val="32"/>
        </w:rPr>
        <w:t>重点目标任务，</w:t>
      </w:r>
      <w:r>
        <w:rPr>
          <w:rFonts w:hint="eastAsia" w:eastAsia="仿宋_GB2312"/>
          <w:kern w:val="0"/>
          <w:sz w:val="32"/>
          <w:szCs w:val="32"/>
          <w:lang w:val="en-US" w:eastAsia="zh-CN"/>
        </w:rPr>
        <w:t>以学科建设为中心，聚焦首都基础教育“课程建设年”重点任务，着力</w:t>
      </w:r>
      <w:r>
        <w:rPr>
          <w:rFonts w:hint="eastAsia" w:eastAsia="仿宋_GB2312"/>
          <w:kern w:val="0"/>
          <w:sz w:val="32"/>
          <w:szCs w:val="32"/>
        </w:rPr>
        <w:t>“大思政”建设</w:t>
      </w:r>
      <w:r>
        <w:rPr>
          <w:rFonts w:hint="eastAsia" w:eastAsia="仿宋_GB2312"/>
          <w:kern w:val="0"/>
          <w:sz w:val="32"/>
          <w:szCs w:val="32"/>
          <w:lang w:eastAsia="zh-CN"/>
        </w:rPr>
        <w:t>。</w:t>
      </w:r>
      <w:r>
        <w:rPr>
          <w:rFonts w:hint="eastAsia" w:eastAsia="仿宋_GB2312"/>
          <w:kern w:val="0"/>
          <w:sz w:val="32"/>
          <w:szCs w:val="32"/>
          <w:lang w:val="en-US" w:eastAsia="zh-CN"/>
        </w:rPr>
        <w:t>一是</w:t>
      </w:r>
      <w:r>
        <w:rPr>
          <w:rFonts w:hint="eastAsia" w:eastAsia="仿宋_GB2312"/>
          <w:kern w:val="0"/>
          <w:sz w:val="32"/>
          <w:szCs w:val="32"/>
        </w:rPr>
        <w:t>有序推进重点学科建设和课题研究，</w:t>
      </w:r>
      <w:r>
        <w:rPr>
          <w:rFonts w:hint="eastAsia" w:eastAsia="仿宋_GB2312"/>
          <w:kern w:val="0"/>
          <w:sz w:val="32"/>
          <w:szCs w:val="32"/>
          <w:lang w:val="en-US" w:eastAsia="zh-CN"/>
        </w:rPr>
        <w:t>提前谋划各级各类成果奖的积淀；二是</w:t>
      </w:r>
      <w:r>
        <w:rPr>
          <w:rFonts w:hint="eastAsia" w:eastAsia="仿宋_GB2312"/>
          <w:kern w:val="0"/>
          <w:sz w:val="32"/>
          <w:szCs w:val="32"/>
        </w:rPr>
        <w:t>规范</w:t>
      </w:r>
      <w:r>
        <w:rPr>
          <w:rFonts w:hint="eastAsia" w:eastAsia="仿宋_GB2312"/>
          <w:kern w:val="0"/>
          <w:sz w:val="32"/>
          <w:szCs w:val="32"/>
          <w:lang w:val="en-US" w:eastAsia="zh-CN"/>
        </w:rPr>
        <w:t>科研</w:t>
      </w:r>
      <w:r>
        <w:rPr>
          <w:rFonts w:hint="eastAsia" w:eastAsia="仿宋_GB2312"/>
          <w:kern w:val="0"/>
          <w:sz w:val="32"/>
          <w:szCs w:val="32"/>
        </w:rPr>
        <w:t>管理和</w:t>
      </w:r>
      <w:r>
        <w:rPr>
          <w:rFonts w:hint="eastAsia" w:eastAsia="仿宋_GB2312"/>
          <w:kern w:val="0"/>
          <w:sz w:val="32"/>
          <w:szCs w:val="32"/>
          <w:lang w:val="en-US" w:eastAsia="zh-CN"/>
        </w:rPr>
        <w:t>促进高品质</w:t>
      </w:r>
      <w:r>
        <w:rPr>
          <w:rFonts w:hint="eastAsia" w:eastAsia="仿宋_GB2312"/>
          <w:kern w:val="0"/>
          <w:sz w:val="32"/>
          <w:szCs w:val="32"/>
        </w:rPr>
        <w:t>成果</w:t>
      </w:r>
      <w:r>
        <w:rPr>
          <w:rFonts w:hint="eastAsia" w:eastAsia="仿宋_GB2312"/>
          <w:kern w:val="0"/>
          <w:sz w:val="32"/>
          <w:szCs w:val="32"/>
          <w:lang w:val="en-US" w:eastAsia="zh-CN"/>
        </w:rPr>
        <w:t>产出</w:t>
      </w:r>
      <w:r>
        <w:rPr>
          <w:rFonts w:hint="eastAsia" w:eastAsia="仿宋_GB2312"/>
          <w:kern w:val="0"/>
          <w:sz w:val="32"/>
          <w:szCs w:val="32"/>
        </w:rPr>
        <w:t>；</w:t>
      </w:r>
      <w:r>
        <w:rPr>
          <w:rFonts w:hint="eastAsia" w:eastAsia="仿宋_GB2312"/>
          <w:kern w:val="0"/>
          <w:sz w:val="32"/>
          <w:szCs w:val="32"/>
          <w:lang w:val="en-US" w:eastAsia="zh-CN"/>
        </w:rPr>
        <w:t>三是</w:t>
      </w:r>
      <w:r>
        <w:rPr>
          <w:rFonts w:hint="eastAsia" w:eastAsia="仿宋_GB2312"/>
          <w:kern w:val="0"/>
          <w:sz w:val="32"/>
          <w:szCs w:val="32"/>
        </w:rPr>
        <w:t>适时开展“大思政”队伍建设调研，举办</w:t>
      </w:r>
      <w:r>
        <w:rPr>
          <w:rFonts w:hint="eastAsia" w:eastAsia="仿宋_GB2312"/>
          <w:kern w:val="0"/>
          <w:sz w:val="32"/>
          <w:szCs w:val="32"/>
          <w:lang w:val="en-US" w:eastAsia="zh-CN"/>
        </w:rPr>
        <w:t>第二期“</w:t>
      </w:r>
      <w:r>
        <w:rPr>
          <w:rFonts w:hint="eastAsia" w:eastAsia="仿宋_GB2312"/>
          <w:kern w:val="0"/>
          <w:sz w:val="32"/>
          <w:szCs w:val="32"/>
        </w:rPr>
        <w:t>大中小学思想政治教育一体化建设研讨会</w:t>
      </w:r>
      <w:r>
        <w:rPr>
          <w:rFonts w:hint="eastAsia" w:eastAsia="仿宋_GB2312"/>
          <w:kern w:val="0"/>
          <w:sz w:val="32"/>
          <w:szCs w:val="32"/>
          <w:lang w:val="en-US" w:eastAsia="zh-CN"/>
        </w:rPr>
        <w:t>”</w:t>
      </w:r>
      <w:r>
        <w:rPr>
          <w:rFonts w:hint="eastAsia" w:eastAsia="仿宋_GB2312"/>
          <w:kern w:val="0"/>
          <w:sz w:val="32"/>
          <w:szCs w:val="32"/>
        </w:rPr>
        <w:t>，促进研究成果宣介</w:t>
      </w:r>
      <w:r>
        <w:rPr>
          <w:rFonts w:hint="eastAsia" w:eastAsia="仿宋_GB2312"/>
          <w:kern w:val="0"/>
          <w:sz w:val="32"/>
          <w:szCs w:val="32"/>
          <w:lang w:val="en-US" w:eastAsia="zh-CN"/>
        </w:rPr>
        <w:t>推广</w:t>
      </w:r>
      <w:r>
        <w:rPr>
          <w:rFonts w:hint="eastAsia" w:eastAsia="仿宋_GB2312"/>
          <w:kern w:val="0"/>
          <w:sz w:val="32"/>
          <w:szCs w:val="32"/>
        </w:rPr>
        <w:t>；</w:t>
      </w:r>
      <w:r>
        <w:rPr>
          <w:rFonts w:hint="eastAsia" w:eastAsia="仿宋_GB2312"/>
          <w:kern w:val="0"/>
          <w:sz w:val="32"/>
          <w:szCs w:val="32"/>
          <w:lang w:val="en-US" w:eastAsia="zh-CN"/>
        </w:rPr>
        <w:t>四是进一步</w:t>
      </w:r>
      <w:r>
        <w:rPr>
          <w:rFonts w:hint="eastAsia" w:eastAsia="仿宋_GB2312"/>
          <w:kern w:val="0"/>
          <w:sz w:val="32"/>
          <w:szCs w:val="32"/>
        </w:rPr>
        <w:t>发挥“三进”研究中心等非实体性学术平台作用，</w:t>
      </w:r>
      <w:r>
        <w:rPr>
          <w:rFonts w:hint="eastAsia" w:eastAsia="仿宋_GB2312"/>
          <w:kern w:val="0"/>
          <w:sz w:val="32"/>
          <w:szCs w:val="32"/>
          <w:lang w:val="en-US" w:eastAsia="zh-CN"/>
        </w:rPr>
        <w:t>提升科研知名度、美誉度和影响力</w:t>
      </w:r>
      <w:r>
        <w:rPr>
          <w:rFonts w:hint="eastAsia" w:eastAsia="仿宋_GB2312"/>
          <w:kern w:val="0"/>
          <w:sz w:val="32"/>
          <w:szCs w:val="32"/>
        </w:rPr>
        <w:t>。</w:t>
      </w:r>
    </w:p>
    <w:p>
      <w:pPr>
        <w:spacing w:line="540" w:lineRule="exact"/>
        <w:jc w:val="left"/>
        <w:rPr>
          <w:rFonts w:hint="eastAsia" w:eastAsia="仿宋_GB2312"/>
          <w:kern w:val="0"/>
          <w:sz w:val="32"/>
          <w:szCs w:val="32"/>
        </w:rPr>
        <w:sectPr>
          <w:headerReference r:id="rId3" w:type="default"/>
          <w:footerReference r:id="rId4" w:type="default"/>
          <w:pgSz w:w="11906" w:h="16838"/>
          <w:pgMar w:top="1757" w:right="1417" w:bottom="1417" w:left="1417" w:header="851" w:footer="992" w:gutter="0"/>
          <w:pgNumType w:fmt="numberInDash"/>
          <w:cols w:space="0" w:num="1"/>
          <w:docGrid w:linePitch="312" w:charSpace="0"/>
        </w:sectPr>
      </w:pPr>
    </w:p>
    <w:p>
      <w:pPr>
        <w:spacing w:line="280" w:lineRule="exact"/>
        <w:rPr>
          <w:rFonts w:eastAsia="仿宋_GB2312"/>
          <w:sz w:val="28"/>
        </w:rPr>
      </w:pPr>
    </w:p>
    <w:p>
      <w:pPr>
        <w:spacing w:line="280" w:lineRule="exact"/>
        <w:ind w:firstLine="280" w:firstLineChars="100"/>
        <w:outlineLvl w:val="0"/>
        <w:rPr>
          <w:rFonts w:eastAsia="仿宋_GB2312"/>
          <w:sz w:val="28"/>
        </w:rPr>
      </w:pPr>
    </w:p>
    <w:sectPr>
      <w:headerReference r:id="rId5" w:type="default"/>
      <w:footerReference r:id="rId6" w:type="default"/>
      <w:footerReference r:id="rId7"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r>
      <w:rPr>
        <w:rFonts w:eastAsia="仿宋_GB2312"/>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11"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25"/>
                              <w:rFonts w:ascii="宋体" w:hAnsi="宋体" w:eastAsia="仿宋_GB2312"/>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- 13 -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60288;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qc4UI0AAAAAYBAAAPAAAAAAAAAAEAIAAAACIAAABkcnMvZG93bnJldi54bWxQSwECFAAU&#10;AAAACACHTuJACFm0CvkBAAACBAAADgAAAAAAAAABACAAAAAfAQAAZHJzL2Uyb0RvYy54bWxQSwUG&#10;AAAAAAYABgBZAQAAigUAAAAA&#10;">
              <v:fill on="f" focussize="0,0"/>
              <v:stroke on="f"/>
              <v:imagedata o:title=""/>
              <o:lock v:ext="edit" aspectratio="f"/>
              <v:textbox inset="0mm,0mm,0mm,0mm" style="mso-fit-shape-to-text:t;">
                <w:txbxContent>
                  <w:p>
                    <w:pPr>
                      <w:snapToGrid w:val="0"/>
                      <w:spacing w:line="560" w:lineRule="exact"/>
                      <w:ind w:firstLine="560" w:firstLineChars="200"/>
                      <w:jc w:val="left"/>
                      <w:rPr>
                        <w:rStyle w:val="25"/>
                        <w:rFonts w:ascii="宋体" w:hAnsi="宋体" w:eastAsia="仿宋_GB2312"/>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- 13 -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5"/>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85A1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1C86"/>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502E2"/>
    <w:rsid w:val="00656245"/>
    <w:rsid w:val="006646C4"/>
    <w:rsid w:val="00664D28"/>
    <w:rsid w:val="00686817"/>
    <w:rsid w:val="00687761"/>
    <w:rsid w:val="006A0642"/>
    <w:rsid w:val="006A5C7E"/>
    <w:rsid w:val="006A60D0"/>
    <w:rsid w:val="006A7AFB"/>
    <w:rsid w:val="006B21F3"/>
    <w:rsid w:val="006B33B8"/>
    <w:rsid w:val="006B40FE"/>
    <w:rsid w:val="006D4948"/>
    <w:rsid w:val="006D6BD2"/>
    <w:rsid w:val="006F76C3"/>
    <w:rsid w:val="00701FF8"/>
    <w:rsid w:val="00703AB9"/>
    <w:rsid w:val="007239E2"/>
    <w:rsid w:val="00740F80"/>
    <w:rsid w:val="0074297F"/>
    <w:rsid w:val="007556ED"/>
    <w:rsid w:val="00757B4C"/>
    <w:rsid w:val="00764199"/>
    <w:rsid w:val="00774B73"/>
    <w:rsid w:val="007A2767"/>
    <w:rsid w:val="007A5EAE"/>
    <w:rsid w:val="007C0A9E"/>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E644E"/>
    <w:rsid w:val="00934051"/>
    <w:rsid w:val="00936313"/>
    <w:rsid w:val="00941DD7"/>
    <w:rsid w:val="00942A48"/>
    <w:rsid w:val="009465F7"/>
    <w:rsid w:val="0095667B"/>
    <w:rsid w:val="00957E69"/>
    <w:rsid w:val="009613D2"/>
    <w:rsid w:val="009843EE"/>
    <w:rsid w:val="00990D9F"/>
    <w:rsid w:val="009A76DE"/>
    <w:rsid w:val="009B0533"/>
    <w:rsid w:val="009B3D72"/>
    <w:rsid w:val="009C4E01"/>
    <w:rsid w:val="009D44C2"/>
    <w:rsid w:val="009E44EB"/>
    <w:rsid w:val="009E66CF"/>
    <w:rsid w:val="009F0481"/>
    <w:rsid w:val="009F0647"/>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B05FE6"/>
    <w:rsid w:val="00B11C22"/>
    <w:rsid w:val="00B12DFF"/>
    <w:rsid w:val="00B13D94"/>
    <w:rsid w:val="00B15375"/>
    <w:rsid w:val="00B2128A"/>
    <w:rsid w:val="00B24222"/>
    <w:rsid w:val="00B2736F"/>
    <w:rsid w:val="00B33AFA"/>
    <w:rsid w:val="00B35EAE"/>
    <w:rsid w:val="00B76F74"/>
    <w:rsid w:val="00B8127D"/>
    <w:rsid w:val="00B83FD8"/>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5B2C"/>
    <w:rsid w:val="00C56324"/>
    <w:rsid w:val="00C74139"/>
    <w:rsid w:val="00C82D3A"/>
    <w:rsid w:val="00CB2EDC"/>
    <w:rsid w:val="00CC0CD0"/>
    <w:rsid w:val="00CE472B"/>
    <w:rsid w:val="00CF227A"/>
    <w:rsid w:val="00D22D95"/>
    <w:rsid w:val="00D2572F"/>
    <w:rsid w:val="00D43322"/>
    <w:rsid w:val="00D447E2"/>
    <w:rsid w:val="00D47F5E"/>
    <w:rsid w:val="00D63A33"/>
    <w:rsid w:val="00D8699E"/>
    <w:rsid w:val="00D965A7"/>
    <w:rsid w:val="00DB4C6F"/>
    <w:rsid w:val="00DC6678"/>
    <w:rsid w:val="00DD4714"/>
    <w:rsid w:val="00DD583B"/>
    <w:rsid w:val="00DE4210"/>
    <w:rsid w:val="00DF3AA9"/>
    <w:rsid w:val="00DF618F"/>
    <w:rsid w:val="00DF7D6F"/>
    <w:rsid w:val="00E03FB6"/>
    <w:rsid w:val="00E10130"/>
    <w:rsid w:val="00E14929"/>
    <w:rsid w:val="00E15F3E"/>
    <w:rsid w:val="00E22298"/>
    <w:rsid w:val="00E27054"/>
    <w:rsid w:val="00E27686"/>
    <w:rsid w:val="00E30158"/>
    <w:rsid w:val="00E3194D"/>
    <w:rsid w:val="00E3727A"/>
    <w:rsid w:val="00E3736B"/>
    <w:rsid w:val="00E42F1A"/>
    <w:rsid w:val="00E446AB"/>
    <w:rsid w:val="00E50041"/>
    <w:rsid w:val="00E53524"/>
    <w:rsid w:val="00E634A9"/>
    <w:rsid w:val="00E74F00"/>
    <w:rsid w:val="00E768DA"/>
    <w:rsid w:val="00E8316B"/>
    <w:rsid w:val="00E90F51"/>
    <w:rsid w:val="00EA1A00"/>
    <w:rsid w:val="00EA64BA"/>
    <w:rsid w:val="00EB2F11"/>
    <w:rsid w:val="00EB69EE"/>
    <w:rsid w:val="00EB7F92"/>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717FE"/>
    <w:rsid w:val="00F746A5"/>
    <w:rsid w:val="00F74F58"/>
    <w:rsid w:val="00FA17E0"/>
    <w:rsid w:val="00FA2FD6"/>
    <w:rsid w:val="00FB2AF9"/>
    <w:rsid w:val="00FB3145"/>
    <w:rsid w:val="00FC4CDB"/>
    <w:rsid w:val="00FD509E"/>
    <w:rsid w:val="00FF6C48"/>
    <w:rsid w:val="0127561C"/>
    <w:rsid w:val="01A119FC"/>
    <w:rsid w:val="01E12411"/>
    <w:rsid w:val="023B0D85"/>
    <w:rsid w:val="02EB239A"/>
    <w:rsid w:val="0393096F"/>
    <w:rsid w:val="03EF48AA"/>
    <w:rsid w:val="041D2A27"/>
    <w:rsid w:val="04FF7AE2"/>
    <w:rsid w:val="05FE024C"/>
    <w:rsid w:val="065C5168"/>
    <w:rsid w:val="06B84C89"/>
    <w:rsid w:val="07797760"/>
    <w:rsid w:val="07EF062B"/>
    <w:rsid w:val="07F76E78"/>
    <w:rsid w:val="08397C17"/>
    <w:rsid w:val="084C09B0"/>
    <w:rsid w:val="087326A1"/>
    <w:rsid w:val="09922F90"/>
    <w:rsid w:val="0A51452A"/>
    <w:rsid w:val="0A8562CE"/>
    <w:rsid w:val="0B5E1DD2"/>
    <w:rsid w:val="0BA47589"/>
    <w:rsid w:val="0BED4349"/>
    <w:rsid w:val="0C3D03F2"/>
    <w:rsid w:val="0C41029C"/>
    <w:rsid w:val="0C7B0F8B"/>
    <w:rsid w:val="0C845BEF"/>
    <w:rsid w:val="0C8B1A4A"/>
    <w:rsid w:val="0CA91D19"/>
    <w:rsid w:val="0D9D3D6A"/>
    <w:rsid w:val="0DF227CD"/>
    <w:rsid w:val="0E1B522C"/>
    <w:rsid w:val="0E743BCE"/>
    <w:rsid w:val="0E803C0C"/>
    <w:rsid w:val="0F5576BB"/>
    <w:rsid w:val="0FB91C2B"/>
    <w:rsid w:val="0FD52A61"/>
    <w:rsid w:val="0FDC376D"/>
    <w:rsid w:val="10217675"/>
    <w:rsid w:val="10CB3597"/>
    <w:rsid w:val="12415B32"/>
    <w:rsid w:val="12BF0206"/>
    <w:rsid w:val="136B7821"/>
    <w:rsid w:val="137C3E5C"/>
    <w:rsid w:val="13CD294D"/>
    <w:rsid w:val="13EE5846"/>
    <w:rsid w:val="14205C34"/>
    <w:rsid w:val="14882FBC"/>
    <w:rsid w:val="14D959F5"/>
    <w:rsid w:val="14E53E17"/>
    <w:rsid w:val="150A601E"/>
    <w:rsid w:val="16B53798"/>
    <w:rsid w:val="16CC6E2F"/>
    <w:rsid w:val="173C7F33"/>
    <w:rsid w:val="177207C7"/>
    <w:rsid w:val="17D16D46"/>
    <w:rsid w:val="19082E26"/>
    <w:rsid w:val="19EB097E"/>
    <w:rsid w:val="1A257270"/>
    <w:rsid w:val="1AA32939"/>
    <w:rsid w:val="1B0C1DB2"/>
    <w:rsid w:val="1B407A44"/>
    <w:rsid w:val="1B444B31"/>
    <w:rsid w:val="1B517BA6"/>
    <w:rsid w:val="1B64376E"/>
    <w:rsid w:val="1BF626C3"/>
    <w:rsid w:val="1C387FA6"/>
    <w:rsid w:val="1E302241"/>
    <w:rsid w:val="1E436EC5"/>
    <w:rsid w:val="1FC04FB3"/>
    <w:rsid w:val="202F3346"/>
    <w:rsid w:val="20E1210F"/>
    <w:rsid w:val="20F05610"/>
    <w:rsid w:val="21254EEC"/>
    <w:rsid w:val="218D3EC3"/>
    <w:rsid w:val="21F826B1"/>
    <w:rsid w:val="223B5629"/>
    <w:rsid w:val="227764F9"/>
    <w:rsid w:val="22947536"/>
    <w:rsid w:val="229F3BE2"/>
    <w:rsid w:val="22AA09BD"/>
    <w:rsid w:val="23022F95"/>
    <w:rsid w:val="23A3696A"/>
    <w:rsid w:val="24253281"/>
    <w:rsid w:val="25475B9E"/>
    <w:rsid w:val="2577497F"/>
    <w:rsid w:val="26024C5F"/>
    <w:rsid w:val="26852758"/>
    <w:rsid w:val="26B7240F"/>
    <w:rsid w:val="282F2100"/>
    <w:rsid w:val="28791571"/>
    <w:rsid w:val="28BD6625"/>
    <w:rsid w:val="29AB625B"/>
    <w:rsid w:val="29B11CD7"/>
    <w:rsid w:val="29DA2C92"/>
    <w:rsid w:val="2A230F3C"/>
    <w:rsid w:val="2A3E16D3"/>
    <w:rsid w:val="2B431DCE"/>
    <w:rsid w:val="2B9E478D"/>
    <w:rsid w:val="2BCA3D60"/>
    <w:rsid w:val="2C306B2E"/>
    <w:rsid w:val="2C555DB3"/>
    <w:rsid w:val="2C67659D"/>
    <w:rsid w:val="2D15360E"/>
    <w:rsid w:val="2DAB5A42"/>
    <w:rsid w:val="2E0954E4"/>
    <w:rsid w:val="2E7859CD"/>
    <w:rsid w:val="2F6333EC"/>
    <w:rsid w:val="2FC26E9C"/>
    <w:rsid w:val="2FC35981"/>
    <w:rsid w:val="2FCF7EDE"/>
    <w:rsid w:val="2FFF5E00"/>
    <w:rsid w:val="30995039"/>
    <w:rsid w:val="30CC3C10"/>
    <w:rsid w:val="31442AF1"/>
    <w:rsid w:val="31C23B53"/>
    <w:rsid w:val="31EA6996"/>
    <w:rsid w:val="32146967"/>
    <w:rsid w:val="32430FFB"/>
    <w:rsid w:val="32617BCD"/>
    <w:rsid w:val="32A41A99"/>
    <w:rsid w:val="35833416"/>
    <w:rsid w:val="358B5E9B"/>
    <w:rsid w:val="363D23A4"/>
    <w:rsid w:val="36E02E65"/>
    <w:rsid w:val="3781255F"/>
    <w:rsid w:val="37CA5CEE"/>
    <w:rsid w:val="39656507"/>
    <w:rsid w:val="39AF77BF"/>
    <w:rsid w:val="3A072462"/>
    <w:rsid w:val="3A10608A"/>
    <w:rsid w:val="3A774A53"/>
    <w:rsid w:val="3A7B204F"/>
    <w:rsid w:val="3B7313F4"/>
    <w:rsid w:val="3BE27CF4"/>
    <w:rsid w:val="3C4C0839"/>
    <w:rsid w:val="3C75728C"/>
    <w:rsid w:val="3C7A34A3"/>
    <w:rsid w:val="3C7E1027"/>
    <w:rsid w:val="3C9B3888"/>
    <w:rsid w:val="3E091AA4"/>
    <w:rsid w:val="3EB53D70"/>
    <w:rsid w:val="3EF85104"/>
    <w:rsid w:val="3F0D65C9"/>
    <w:rsid w:val="3F4E4553"/>
    <w:rsid w:val="3FB53BED"/>
    <w:rsid w:val="3FC24297"/>
    <w:rsid w:val="4147254C"/>
    <w:rsid w:val="419C4FC6"/>
    <w:rsid w:val="428455E3"/>
    <w:rsid w:val="42A570D1"/>
    <w:rsid w:val="431E34F4"/>
    <w:rsid w:val="437E7509"/>
    <w:rsid w:val="43910F8B"/>
    <w:rsid w:val="43BC5997"/>
    <w:rsid w:val="443C664F"/>
    <w:rsid w:val="450C0AF8"/>
    <w:rsid w:val="45251D72"/>
    <w:rsid w:val="457F131B"/>
    <w:rsid w:val="46AE5938"/>
    <w:rsid w:val="4721292C"/>
    <w:rsid w:val="47497CD5"/>
    <w:rsid w:val="4774221F"/>
    <w:rsid w:val="479223B1"/>
    <w:rsid w:val="4848264F"/>
    <w:rsid w:val="4854064D"/>
    <w:rsid w:val="487039CA"/>
    <w:rsid w:val="488A79EB"/>
    <w:rsid w:val="491846E2"/>
    <w:rsid w:val="4948541D"/>
    <w:rsid w:val="496376AB"/>
    <w:rsid w:val="49FC6815"/>
    <w:rsid w:val="4B0610EB"/>
    <w:rsid w:val="4B8F479B"/>
    <w:rsid w:val="4BD311D5"/>
    <w:rsid w:val="4C4774AF"/>
    <w:rsid w:val="4C56198E"/>
    <w:rsid w:val="4C9302EB"/>
    <w:rsid w:val="4CA13EA9"/>
    <w:rsid w:val="4D3576C5"/>
    <w:rsid w:val="4E607018"/>
    <w:rsid w:val="4ED15AAE"/>
    <w:rsid w:val="4EE07EA5"/>
    <w:rsid w:val="4EF9436E"/>
    <w:rsid w:val="4F013050"/>
    <w:rsid w:val="4F02562A"/>
    <w:rsid w:val="4F0D515D"/>
    <w:rsid w:val="4F4B5D2D"/>
    <w:rsid w:val="4F4E7C52"/>
    <w:rsid w:val="501329F4"/>
    <w:rsid w:val="504B376D"/>
    <w:rsid w:val="505E72D4"/>
    <w:rsid w:val="508463C2"/>
    <w:rsid w:val="50D74F3A"/>
    <w:rsid w:val="50F07AFB"/>
    <w:rsid w:val="511E7FC6"/>
    <w:rsid w:val="52A53D62"/>
    <w:rsid w:val="532F0086"/>
    <w:rsid w:val="533407C0"/>
    <w:rsid w:val="536D011B"/>
    <w:rsid w:val="537F294A"/>
    <w:rsid w:val="545E797B"/>
    <w:rsid w:val="54C61734"/>
    <w:rsid w:val="5511245D"/>
    <w:rsid w:val="552F1E5E"/>
    <w:rsid w:val="55407EEE"/>
    <w:rsid w:val="55700DEF"/>
    <w:rsid w:val="55701085"/>
    <w:rsid w:val="55954627"/>
    <w:rsid w:val="55EA2CC2"/>
    <w:rsid w:val="562B1B9F"/>
    <w:rsid w:val="579237AF"/>
    <w:rsid w:val="587722E6"/>
    <w:rsid w:val="58C83E84"/>
    <w:rsid w:val="590374F4"/>
    <w:rsid w:val="59270ED6"/>
    <w:rsid w:val="596533E9"/>
    <w:rsid w:val="59A70F49"/>
    <w:rsid w:val="5A7A7E04"/>
    <w:rsid w:val="5ABF12B7"/>
    <w:rsid w:val="5B0D3DD0"/>
    <w:rsid w:val="5C145707"/>
    <w:rsid w:val="5C4F21C6"/>
    <w:rsid w:val="5C89467B"/>
    <w:rsid w:val="5E180794"/>
    <w:rsid w:val="5E993878"/>
    <w:rsid w:val="5EFD0297"/>
    <w:rsid w:val="5F064855"/>
    <w:rsid w:val="5F641CB7"/>
    <w:rsid w:val="5F93686E"/>
    <w:rsid w:val="5FBB6B20"/>
    <w:rsid w:val="60081CAE"/>
    <w:rsid w:val="60541AF3"/>
    <w:rsid w:val="608B5463"/>
    <w:rsid w:val="60A86070"/>
    <w:rsid w:val="6151253D"/>
    <w:rsid w:val="61783F6D"/>
    <w:rsid w:val="61B379F3"/>
    <w:rsid w:val="61D46FF0"/>
    <w:rsid w:val="6217221E"/>
    <w:rsid w:val="6284160B"/>
    <w:rsid w:val="62BD7797"/>
    <w:rsid w:val="62C53D40"/>
    <w:rsid w:val="62E01369"/>
    <w:rsid w:val="64BC1247"/>
    <w:rsid w:val="65871669"/>
    <w:rsid w:val="662B430D"/>
    <w:rsid w:val="681F71B9"/>
    <w:rsid w:val="68B04193"/>
    <w:rsid w:val="68B671B9"/>
    <w:rsid w:val="690A5D96"/>
    <w:rsid w:val="69701B16"/>
    <w:rsid w:val="69754376"/>
    <w:rsid w:val="6995504F"/>
    <w:rsid w:val="6ADD3871"/>
    <w:rsid w:val="6B03148A"/>
    <w:rsid w:val="6B2057A2"/>
    <w:rsid w:val="6B612A39"/>
    <w:rsid w:val="6BA53BB1"/>
    <w:rsid w:val="6C8D0471"/>
    <w:rsid w:val="6CF65B43"/>
    <w:rsid w:val="6D3A128E"/>
    <w:rsid w:val="6D427FA3"/>
    <w:rsid w:val="6DA87587"/>
    <w:rsid w:val="6DDA1EE8"/>
    <w:rsid w:val="6E7B29BC"/>
    <w:rsid w:val="6ED8429D"/>
    <w:rsid w:val="6F18683E"/>
    <w:rsid w:val="7074712E"/>
    <w:rsid w:val="715E0A8A"/>
    <w:rsid w:val="717B717A"/>
    <w:rsid w:val="71EC0320"/>
    <w:rsid w:val="7242215A"/>
    <w:rsid w:val="742E634B"/>
    <w:rsid w:val="74534466"/>
    <w:rsid w:val="74795229"/>
    <w:rsid w:val="74F512D6"/>
    <w:rsid w:val="75BC2E6D"/>
    <w:rsid w:val="7621477C"/>
    <w:rsid w:val="763B46F3"/>
    <w:rsid w:val="78C9678F"/>
    <w:rsid w:val="7A08516B"/>
    <w:rsid w:val="7A0D13D6"/>
    <w:rsid w:val="7A7865E0"/>
    <w:rsid w:val="7B2D2682"/>
    <w:rsid w:val="7B3A05A2"/>
    <w:rsid w:val="7B8A4AB6"/>
    <w:rsid w:val="7BCA718C"/>
    <w:rsid w:val="7C2604AC"/>
    <w:rsid w:val="7C3F337C"/>
    <w:rsid w:val="7C4F7380"/>
    <w:rsid w:val="7CAF069E"/>
    <w:rsid w:val="7CE43C6A"/>
    <w:rsid w:val="7D517BA4"/>
    <w:rsid w:val="7D8A4E6E"/>
    <w:rsid w:val="7DBB5426"/>
    <w:rsid w:val="7E122AD7"/>
    <w:rsid w:val="7E24189B"/>
    <w:rsid w:val="7E466CA7"/>
    <w:rsid w:val="7E7B16B6"/>
    <w:rsid w:val="7E9D7BED"/>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Revision"/>
    <w:hidden/>
    <w:unhideWhenUsed/>
    <w:qFormat/>
    <w:uiPriority w:val="99"/>
    <w:rPr>
      <w:rFonts w:ascii="Times New Roman" w:hAnsi="Times New Roman" w:eastAsia="宋体" w:cs="Times New Roman"/>
      <w:kern w:val="2"/>
      <w:sz w:val="21"/>
      <w:lang w:val="en-US" w:eastAsia="zh-CN" w:bidi="ar-SA"/>
    </w:rPr>
  </w:style>
  <w:style w:type="paragraph" w:styleId="4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AB84DC-3394-4408-9E24-A4CA0F7A5642}">
  <ds:schemaRefs/>
</ds:datastoreItem>
</file>

<file path=docProps/app.xml><?xml version="1.0" encoding="utf-8"?>
<Properties xmlns="http://schemas.openxmlformats.org/officeDocument/2006/extended-properties" xmlns:vt="http://schemas.openxmlformats.org/officeDocument/2006/docPropsVTypes">
  <Template>Normal.dotm</Template>
  <Company>沐泽科技发展公司</Company>
  <Pages>15</Pages>
  <Words>854</Words>
  <Characters>4872</Characters>
  <Lines>40</Lines>
  <Paragraphs>11</Paragraphs>
  <TotalTime>42</TotalTime>
  <ScaleCrop>false</ScaleCrop>
  <LinksUpToDate>false</LinksUpToDate>
  <CharactersWithSpaces>5715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2023-12-15T15:47:00Z</dcterms:created>
  <dc:creator>沐泽电脑</dc:creator>
  <cp:lastModifiedBy>黄汉周</cp:lastModifiedBy>
  <cp:lastPrinted>2023-12-11T03:06:00Z</cp:lastPrinted>
  <dcterms:modified xsi:type="dcterms:W3CDTF">2024-01-16T06:03:23Z</dcterms:modified>
  <dc:title>京教院发〔2002〕1号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88BE256D8E164C23B8A51FFBB5872949</vt:lpwstr>
  </property>
</Properties>
</file>