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bookmarkStart w:id="0" w:name="_GoBack"/>
      <w:bookmarkEnd w:id="0"/>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eastAsia="楷体"/>
          <w:sz w:val="32"/>
          <w:szCs w:val="32"/>
        </w:rPr>
      </w:pPr>
      <w:r>
        <w:rPr>
          <w:rFonts w:hint="eastAsia" w:eastAsia="楷体"/>
          <w:sz w:val="32"/>
          <w:szCs w:val="32"/>
          <w:lang w:val="en-US" w:eastAsia="zh-CN"/>
        </w:rPr>
        <w:t>（审计处处长  吴润</w:t>
      </w:r>
      <w:r>
        <w:rPr>
          <w:rFonts w:hint="eastAsia" w:eastAsia="楷体_GB2312"/>
          <w:sz w:val="32"/>
          <w:szCs w:val="32"/>
          <w:lang w:eastAsia="zh-CN"/>
        </w:rPr>
        <w:t>）</w:t>
      </w:r>
      <w:r>
        <w:rPr>
          <w:rFonts w:eastAsia="楷体_GB2312"/>
          <w:sz w:val="32"/>
          <w:szCs w:val="32"/>
        </w:rPr>
        <w:t xml:space="preserve">  </w:t>
      </w:r>
    </w:p>
    <w:p>
      <w:pPr>
        <w:spacing w:line="540" w:lineRule="exact"/>
        <w:ind w:firstLine="640" w:firstLineChars="200"/>
        <w:jc w:val="center"/>
        <w:rPr>
          <w:rFonts w:hint="eastAsia" w:ascii="仿宋_GB2312" w:hAnsi="仿宋_GB2312" w:eastAsia="仿宋_GB2312" w:cs="仿宋_GB2312"/>
          <w:sz w:val="32"/>
          <w:szCs w:val="32"/>
        </w:rPr>
      </w:pPr>
    </w:p>
    <w:p>
      <w:pPr>
        <w:numPr>
          <w:ilvl w:val="0"/>
          <w:numId w:val="1"/>
        </w:numPr>
        <w:spacing w:line="540" w:lineRule="exact"/>
        <w:ind w:firstLine="640" w:firstLineChars="200"/>
        <w:jc w:val="left"/>
        <w:rPr>
          <w:rFonts w:eastAsia="黑体"/>
          <w:sz w:val="32"/>
          <w:szCs w:val="32"/>
        </w:rPr>
      </w:pPr>
      <w:r>
        <w:rPr>
          <w:rFonts w:eastAsia="黑体"/>
          <w:sz w:val="32"/>
          <w:szCs w:val="32"/>
        </w:rPr>
        <w:t>述德</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我认真学习习近平新时代中国特色社会主义思想，深入学习贯彻党的二十大精神，以及习近平总书记对北京重要讲话精神、对教育领域的重要指示批示精神。</w:t>
      </w:r>
      <w:r>
        <w:rPr>
          <w:rFonts w:hint="eastAsia" w:ascii="仿宋_GB2312" w:hAnsi="仿宋_GB2312" w:eastAsia="仿宋_GB2312" w:cs="仿宋_GB2312"/>
          <w:sz w:val="32"/>
          <w:szCs w:val="32"/>
          <w:lang w:val="en-US" w:eastAsia="zh-CN"/>
        </w:rPr>
        <w:t>不断</w:t>
      </w:r>
      <w:r>
        <w:rPr>
          <w:rFonts w:hint="eastAsia" w:ascii="仿宋_GB2312" w:hAnsi="仿宋_GB2312" w:eastAsia="仿宋_GB2312" w:cs="仿宋_GB2312"/>
          <w:sz w:val="32"/>
          <w:szCs w:val="32"/>
        </w:rPr>
        <w:t>增强“四个意识”，</w:t>
      </w:r>
      <w:r>
        <w:rPr>
          <w:rFonts w:hint="eastAsia" w:ascii="仿宋_GB2312" w:hAnsi="仿宋_GB2312" w:eastAsia="仿宋_GB2312" w:cs="仿宋_GB2312"/>
          <w:color w:val="333333"/>
          <w:sz w:val="32"/>
          <w:szCs w:val="32"/>
          <w:shd w:val="clear" w:color="auto" w:fill="FFFFFF"/>
        </w:rPr>
        <w:t>坚定“四个自信”，做到“两个维护”，</w:t>
      </w:r>
      <w:r>
        <w:rPr>
          <w:rFonts w:hint="eastAsia" w:ascii="仿宋_GB2312" w:hAnsi="仿宋_GB2312" w:eastAsia="仿宋_GB2312" w:cs="仿宋_GB2312"/>
          <w:sz w:val="32"/>
          <w:szCs w:val="32"/>
        </w:rPr>
        <w:t>在思想上政治上行动上同以习近平同志为核心的党中央保持高度一致。不断提高党性修养，</w:t>
      </w:r>
      <w:r>
        <w:rPr>
          <w:rFonts w:hint="eastAsia" w:ascii="仿宋_GB2312" w:hAnsi="仿宋_GB2312" w:eastAsia="仿宋_GB2312" w:cs="仿宋_GB2312"/>
          <w:bCs/>
          <w:sz w:val="32"/>
          <w:szCs w:val="32"/>
        </w:rPr>
        <w:t>严守政治纪律，</w:t>
      </w:r>
      <w:r>
        <w:rPr>
          <w:rFonts w:hint="eastAsia" w:ascii="仿宋_GB2312" w:hAnsi="仿宋_GB2312" w:eastAsia="仿宋_GB2312" w:cs="仿宋_GB2312"/>
          <w:sz w:val="32"/>
          <w:szCs w:val="32"/>
        </w:rPr>
        <w:t>严格遵守审计纪律，严格落实请示报告制度，严格按照规定向党组织请示报告个人事项。</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eastAsia="黑体"/>
          <w:sz w:val="32"/>
          <w:szCs w:val="32"/>
        </w:rPr>
      </w:pPr>
      <w:r>
        <w:rPr>
          <w:rFonts w:eastAsia="黑体"/>
          <w:sz w:val="32"/>
          <w:szCs w:val="32"/>
        </w:rPr>
        <w:t>二、述职</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eastAsia="仿宋_GB2312"/>
          <w:sz w:val="32"/>
          <w:szCs w:val="30"/>
        </w:rPr>
      </w:pPr>
      <w:r>
        <w:rPr>
          <w:rFonts w:hint="eastAsia" w:ascii="仿宋_GB2312" w:eastAsia="仿宋_GB2312"/>
          <w:sz w:val="32"/>
          <w:szCs w:val="30"/>
        </w:rPr>
        <w:t>（一）年度重点目标任务完成情况</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b w:val="0"/>
          <w:bCs w:val="0"/>
          <w:sz w:val="32"/>
          <w:lang w:val="en-US" w:eastAsia="zh-CN"/>
        </w:rPr>
      </w:pPr>
      <w:r>
        <w:rPr>
          <w:rFonts w:hint="eastAsia" w:ascii="仿宋_GB2312" w:hAnsi="仿宋_GB2312" w:eastAsia="仿宋_GB2312" w:cs="仿宋_GB2312"/>
          <w:b w:val="0"/>
          <w:bCs w:val="0"/>
          <w:sz w:val="32"/>
          <w:lang w:val="en-US" w:eastAsia="zh-CN"/>
        </w:rPr>
        <w:t>1.</w:t>
      </w:r>
      <w:r>
        <w:rPr>
          <w:rFonts w:hint="eastAsia" w:ascii="仿宋_GB2312" w:hAnsi="仿宋_GB2312" w:eastAsia="仿宋_GB2312" w:cs="仿宋_GB2312"/>
          <w:b w:val="0"/>
          <w:bCs w:val="0"/>
          <w:sz w:val="32"/>
          <w:szCs w:val="32"/>
        </w:rPr>
        <w:t>多措并举，加大审计监督力度</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lang w:val="en-US" w:eastAsia="zh-CN"/>
        </w:rPr>
        <w:t>一是完成</w:t>
      </w:r>
      <w:r>
        <w:rPr>
          <w:rFonts w:hint="eastAsia" w:ascii="仿宋_GB2312" w:hAnsi="仿宋_GB2312" w:eastAsia="仿宋_GB2312" w:cs="仿宋_GB2312"/>
          <w:b w:val="0"/>
          <w:bCs w:val="0"/>
          <w:sz w:val="32"/>
        </w:rPr>
        <w:t>2022年学院财务预算执行与决算审计。</w:t>
      </w:r>
      <w:r>
        <w:rPr>
          <w:rFonts w:hint="eastAsia" w:ascii="仿宋_GB2312" w:hAnsi="仿宋_GB2312" w:eastAsia="仿宋_GB2312" w:cs="仿宋_GB2312"/>
          <w:b w:val="0"/>
          <w:bCs w:val="0"/>
          <w:sz w:val="32"/>
          <w:szCs w:val="32"/>
        </w:rPr>
        <w:t>按照</w:t>
      </w:r>
      <w:r>
        <w:rPr>
          <w:rFonts w:hint="eastAsia" w:ascii="仿宋_GB2312" w:hAnsi="仿宋_GB2312" w:eastAsia="仿宋_GB2312" w:cs="仿宋_GB2312"/>
          <w:b w:val="0"/>
          <w:bCs w:val="0"/>
          <w:sz w:val="32"/>
          <w:szCs w:val="32"/>
          <w:lang w:val="en-US" w:eastAsia="zh-CN"/>
        </w:rPr>
        <w:t>上级文件要求</w:t>
      </w:r>
      <w:r>
        <w:rPr>
          <w:rFonts w:hint="eastAsia" w:ascii="仿宋_GB2312" w:hAnsi="仿宋_GB2312" w:eastAsia="仿宋_GB2312" w:cs="仿宋_GB2312"/>
          <w:sz w:val="32"/>
          <w:szCs w:val="32"/>
        </w:rPr>
        <w:t>，由审计处和会计师事务所组成审计组，于2023年4月28日至5月19日，对学院2022年度预算执行与决算情况进行审计。重点关注预算收支、决算执行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专项资金绩效</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情况。通过审计</w:t>
      </w:r>
      <w:r>
        <w:rPr>
          <w:rFonts w:hint="eastAsia" w:ascii="仿宋_GB2312" w:hAnsi="仿宋_GB2312" w:eastAsia="仿宋_GB2312" w:cs="仿宋_GB2312"/>
          <w:sz w:val="32"/>
          <w:szCs w:val="32"/>
          <w:shd w:val="clear" w:color="auto" w:fill="FFFFFF"/>
        </w:rPr>
        <w:t>，加强财务管理，严肃财经法纪，推动各项财政政策落实见效。</w:t>
      </w:r>
    </w:p>
    <w:p>
      <w:pPr>
        <w:pStyle w:val="5"/>
        <w:keepNext w:val="0"/>
        <w:keepLines w:val="0"/>
        <w:pageBreakBefore w:val="0"/>
        <w:kinsoku/>
        <w:wordWrap/>
        <w:topLinePunct w:val="0"/>
        <w:autoSpaceDE/>
        <w:autoSpaceDN/>
        <w:bidi w:val="0"/>
        <w:adjustRightInd/>
        <w:snapToGrid/>
        <w:spacing w:beforeAutospacing="0" w:afterAutospacing="0" w:line="480" w:lineRule="exact"/>
        <w:ind w:left="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二是完成</w:t>
      </w:r>
      <w:r>
        <w:rPr>
          <w:rFonts w:hint="eastAsia" w:ascii="仿宋_GB2312" w:hAnsi="仿宋_GB2312" w:eastAsia="仿宋_GB2312" w:cs="仿宋_GB2312"/>
          <w:b w:val="0"/>
          <w:bCs w:val="0"/>
          <w:sz w:val="32"/>
          <w:szCs w:val="32"/>
        </w:rPr>
        <w:t>学院工程项目内部审计。</w:t>
      </w:r>
      <w:r>
        <w:rPr>
          <w:rFonts w:hint="eastAsia" w:ascii="仿宋_GB2312" w:hAnsi="仿宋_GB2312" w:eastAsia="仿宋_GB2312" w:cs="仿宋_GB2312"/>
          <w:b w:val="0"/>
          <w:bCs w:val="0"/>
          <w:sz w:val="32"/>
          <w:szCs w:val="32"/>
          <w:lang w:val="en-US" w:eastAsia="zh-CN"/>
        </w:rPr>
        <w:t>对</w:t>
      </w:r>
      <w:r>
        <w:rPr>
          <w:rFonts w:hint="eastAsia" w:ascii="仿宋_GB2312" w:hAnsi="仿宋_GB2312" w:eastAsia="仿宋_GB2312" w:cs="仿宋_GB2312"/>
          <w:b w:val="0"/>
          <w:bCs w:val="0"/>
          <w:sz w:val="32"/>
          <w:szCs w:val="32"/>
        </w:rPr>
        <w:t>北京教师发展中心业务用房综合改造工程</w:t>
      </w:r>
      <w:r>
        <w:rPr>
          <w:rFonts w:hint="eastAsia" w:ascii="仿宋_GB2312" w:hAnsi="仿宋_GB2312" w:eastAsia="仿宋_GB2312" w:cs="仿宋_GB2312"/>
          <w:b w:val="0"/>
          <w:bCs w:val="0"/>
          <w:sz w:val="32"/>
          <w:szCs w:val="32"/>
          <w:lang w:val="en-US" w:eastAsia="zh-CN"/>
        </w:rPr>
        <w:t>和</w:t>
      </w:r>
      <w:r>
        <w:rPr>
          <w:rFonts w:hint="eastAsia" w:ascii="仿宋_GB2312" w:hAnsi="仿宋_GB2312" w:eastAsia="仿宋_GB2312" w:cs="仿宋_GB2312"/>
          <w:b w:val="0"/>
          <w:bCs w:val="0"/>
          <w:sz w:val="32"/>
          <w:szCs w:val="32"/>
        </w:rPr>
        <w:t>黄寺校区综合楼部分楼层综合改造工程</w:t>
      </w:r>
      <w:r>
        <w:rPr>
          <w:rFonts w:hint="eastAsia" w:ascii="仿宋_GB2312" w:hAnsi="仿宋_GB2312" w:eastAsia="仿宋_GB2312" w:cs="仿宋_GB2312"/>
          <w:b w:val="0"/>
          <w:bCs w:val="0"/>
          <w:sz w:val="32"/>
          <w:szCs w:val="32"/>
          <w:lang w:val="en-US" w:eastAsia="zh-CN"/>
        </w:rPr>
        <w:t>进行工程审计。</w:t>
      </w:r>
      <w:r>
        <w:rPr>
          <w:rFonts w:hint="eastAsia" w:ascii="仿宋_GB2312" w:hAnsi="仿宋_GB2312" w:eastAsia="仿宋_GB2312" w:cs="仿宋_GB2312"/>
          <w:b w:val="0"/>
          <w:bCs w:val="0"/>
          <w:sz w:val="32"/>
          <w:szCs w:val="32"/>
        </w:rPr>
        <w:t>2023年开展工程结算审计2项，送审金额为</w:t>
      </w:r>
      <w:r>
        <w:rPr>
          <w:rFonts w:hint="eastAsia" w:ascii="仿宋_GB2312" w:hAnsi="仿宋_GB2312" w:eastAsia="仿宋_GB2312" w:cs="仿宋_GB2312"/>
          <w:b w:val="0"/>
          <w:bCs w:val="0"/>
          <w:sz w:val="32"/>
          <w:szCs w:val="32"/>
          <w:lang w:val="en-US" w:eastAsia="zh-CN"/>
        </w:rPr>
        <w:t>653.72</w:t>
      </w:r>
      <w:r>
        <w:rPr>
          <w:rFonts w:hint="eastAsia" w:ascii="仿宋_GB2312" w:hAnsi="仿宋_GB2312" w:eastAsia="仿宋_GB2312" w:cs="仿宋_GB2312"/>
          <w:b w:val="0"/>
          <w:bCs w:val="0"/>
          <w:sz w:val="32"/>
          <w:szCs w:val="32"/>
        </w:rPr>
        <w:t>万元，审减额为</w:t>
      </w:r>
      <w:r>
        <w:rPr>
          <w:rFonts w:hint="eastAsia" w:ascii="仿宋_GB2312" w:hAnsi="仿宋_GB2312" w:eastAsia="仿宋_GB2312" w:cs="仿宋_GB2312"/>
          <w:b w:val="0"/>
          <w:bCs w:val="0"/>
          <w:sz w:val="32"/>
          <w:szCs w:val="32"/>
          <w:lang w:val="en-US" w:eastAsia="zh-CN"/>
        </w:rPr>
        <w:t>57.55</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审减率8.8%。通过开展工程审计监督，促进工程项目规范管理，有效控制工程造价，使学院资金最大化发挥作用。</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三是开展重大合同审计工作。</w:t>
      </w:r>
      <w:r>
        <w:rPr>
          <w:rFonts w:hint="eastAsia" w:ascii="仿宋_GB2312" w:hAnsi="仿宋_GB2312" w:eastAsia="仿宋_GB2312" w:cs="仿宋_GB2312"/>
          <w:b w:val="0"/>
          <w:bCs w:val="0"/>
          <w:sz w:val="32"/>
          <w:szCs w:val="32"/>
        </w:rPr>
        <w:t>对学院安保服务、餐饮服务、物业服务、租车服务、基建修缮、设备采</w:t>
      </w:r>
      <w:r>
        <w:rPr>
          <w:rFonts w:hint="eastAsia" w:ascii="仿宋_GB2312" w:hAnsi="仿宋_GB2312" w:eastAsia="仿宋_GB2312" w:cs="仿宋_GB2312"/>
          <w:sz w:val="32"/>
          <w:szCs w:val="32"/>
        </w:rPr>
        <w:t>购等</w:t>
      </w:r>
      <w:r>
        <w:rPr>
          <w:rFonts w:hint="eastAsia" w:ascii="仿宋_GB2312" w:hAnsi="仿宋_GB2312" w:eastAsia="仿宋_GB2312" w:cs="仿宋_GB2312"/>
          <w:color w:val="auto"/>
          <w:sz w:val="32"/>
          <w:szCs w:val="32"/>
          <w:highlight w:val="none"/>
          <w:lang w:val="en-US" w:eastAsia="zh-CN"/>
        </w:rPr>
        <w:t>46</w:t>
      </w:r>
      <w:r>
        <w:rPr>
          <w:rFonts w:hint="eastAsia" w:ascii="仿宋_GB2312" w:hAnsi="仿宋_GB2312" w:eastAsia="仿宋_GB2312" w:cs="仿宋_GB2312"/>
          <w:sz w:val="32"/>
          <w:szCs w:val="32"/>
        </w:rPr>
        <w:t>项重大合同进行审计，其中根据业务需要出具审计意见共计6条。</w:t>
      </w:r>
      <w:r>
        <w:rPr>
          <w:rFonts w:hint="eastAsia" w:ascii="仿宋_GB2312" w:hAnsi="仿宋_GB2312" w:eastAsia="仿宋_GB2312" w:cs="仿宋_GB2312"/>
          <w:color w:val="auto"/>
          <w:sz w:val="32"/>
          <w:szCs w:val="32"/>
          <w:highlight w:val="none"/>
          <w:shd w:val="clear" w:color="auto" w:fill="auto"/>
          <w:lang w:val="en-US" w:eastAsia="zh-CN"/>
        </w:rPr>
        <w:t>重点关注合同的签订程序，合同条款与采购需求是否相符等内容，促进合同管理</w:t>
      </w:r>
      <w:r>
        <w:rPr>
          <w:rFonts w:hint="eastAsia" w:ascii="仿宋_GB2312" w:hAnsi="仿宋_GB2312" w:eastAsia="仿宋_GB2312" w:cs="仿宋_GB2312"/>
          <w:b w:val="0"/>
          <w:bCs w:val="0"/>
          <w:color w:val="auto"/>
          <w:sz w:val="32"/>
          <w:szCs w:val="32"/>
          <w:highlight w:val="none"/>
          <w:shd w:val="clear" w:color="auto" w:fill="auto"/>
          <w:lang w:val="en-US" w:eastAsia="zh-CN"/>
        </w:rPr>
        <w:t>规范性，</w:t>
      </w:r>
      <w:r>
        <w:rPr>
          <w:rFonts w:hint="eastAsia" w:ascii="仿宋_GB2312" w:hAnsi="仿宋_GB2312" w:eastAsia="仿宋_GB2312" w:cs="仿宋_GB2312"/>
          <w:b w:val="0"/>
          <w:bCs w:val="0"/>
          <w:color w:val="auto"/>
          <w:sz w:val="32"/>
          <w:szCs w:val="32"/>
          <w:highlight w:val="none"/>
          <w:shd w:val="clear" w:color="auto" w:fill="auto"/>
        </w:rPr>
        <w:t>防范重大经济风险</w:t>
      </w:r>
      <w:r>
        <w:rPr>
          <w:rFonts w:hint="eastAsia" w:ascii="仿宋_GB2312" w:hAnsi="仿宋_GB2312" w:eastAsia="仿宋_GB2312" w:cs="仿宋_GB2312"/>
          <w:b w:val="0"/>
          <w:bCs w:val="0"/>
          <w:color w:val="auto"/>
          <w:sz w:val="32"/>
          <w:szCs w:val="32"/>
          <w:highlight w:val="none"/>
          <w:shd w:val="clear" w:color="auto" w:fill="auto"/>
          <w:lang w:eastAsia="zh-CN"/>
        </w:rPr>
        <w:t>。</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四是</w:t>
      </w:r>
      <w:r>
        <w:rPr>
          <w:rFonts w:hint="eastAsia" w:ascii="仿宋_GB2312" w:hAnsi="仿宋_GB2312" w:eastAsia="仿宋_GB2312" w:cs="仿宋_GB2312"/>
          <w:b w:val="0"/>
          <w:bCs w:val="0"/>
          <w:sz w:val="32"/>
          <w:szCs w:val="32"/>
        </w:rPr>
        <w:t>开展</w:t>
      </w:r>
      <w:r>
        <w:rPr>
          <w:rFonts w:hint="eastAsia" w:ascii="仿宋_GB2312" w:hAnsi="仿宋_GB2312" w:eastAsia="仿宋_GB2312" w:cs="仿宋_GB2312"/>
          <w:b w:val="0"/>
          <w:bCs w:val="0"/>
          <w:spacing w:val="-6"/>
          <w:sz w:val="32"/>
          <w:szCs w:val="32"/>
        </w:rPr>
        <w:t>内部控制风险评估工作。</w:t>
      </w:r>
      <w:r>
        <w:rPr>
          <w:rFonts w:hint="eastAsia" w:ascii="仿宋_GB2312" w:hAnsi="仿宋_GB2312" w:eastAsia="仿宋_GB2312" w:cs="仿宋_GB2312"/>
          <w:b w:val="0"/>
          <w:bCs w:val="0"/>
          <w:sz w:val="32"/>
          <w:szCs w:val="32"/>
        </w:rPr>
        <w:t>根据《北京教育学院经济活动风险评估管理办法（试行）》、《行政事业单位内部控制规范（试行）》（财会〔2012〕21号）等相关要求，制定《</w:t>
      </w:r>
      <w:r>
        <w:rPr>
          <w:rFonts w:hint="eastAsia" w:ascii="仿宋_GB2312" w:hAnsi="仿宋_GB2312" w:eastAsia="仿宋_GB2312" w:cs="仿宋_GB2312"/>
          <w:b w:val="0"/>
          <w:bCs w:val="0"/>
          <w:spacing w:val="-6"/>
          <w:sz w:val="32"/>
          <w:szCs w:val="32"/>
        </w:rPr>
        <w:t>北京教育学院2022年度内部控制风险评估实施方案</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pacing w:val="-6"/>
          <w:sz w:val="32"/>
          <w:szCs w:val="32"/>
        </w:rPr>
        <w:t>北京教育学院2022年度内部控制评价实施方案</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明确工作目标，细化评估内容。突出规范重点领域、关键岗位的经济和业务活动运行流程、制约措施，防范风险，堵塞管理漏洞，更好发挥内部控制在提升内部治理水平、规范内部权力运行、促进依法办学、推进廉政建设中的重要作用。</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压实责任，强化审计整改落实</w:t>
      </w:r>
    </w:p>
    <w:p>
      <w:pPr>
        <w:keepNext w:val="0"/>
        <w:keepLines w:val="0"/>
        <w:pageBreakBefore w:val="0"/>
        <w:kinsoku/>
        <w:wordWrap/>
        <w:topLinePunct w:val="0"/>
        <w:autoSpaceDE/>
        <w:autoSpaceDN/>
        <w:bidi w:val="0"/>
        <w:adjustRightInd/>
        <w:snapToGrid/>
        <w:spacing w:beforeAutospacing="0" w:afterAutospacing="0" w:line="480" w:lineRule="exact"/>
        <w:ind w:firstLine="652" w:firstLineChars="200"/>
        <w:jc w:val="both"/>
        <w:textAlignment w:val="auto"/>
        <w:rPr>
          <w:rFonts w:hint="eastAsia" w:ascii="仿宋_GB2312" w:hAnsi="仿宋_GB2312" w:eastAsia="仿宋_GB2312" w:cs="仿宋_GB2312"/>
          <w:color w:val="333333"/>
          <w:spacing w:val="3"/>
          <w:kern w:val="0"/>
          <w:sz w:val="32"/>
          <w:szCs w:val="32"/>
          <w:highlight w:val="none"/>
          <w:lang w:eastAsia="zh-CN"/>
        </w:rPr>
      </w:pPr>
      <w:r>
        <w:rPr>
          <w:rFonts w:hint="eastAsia" w:ascii="仿宋_GB2312" w:hAnsi="仿宋_GB2312" w:eastAsia="仿宋_GB2312" w:cs="仿宋_GB2312"/>
          <w:b w:val="0"/>
          <w:bCs w:val="0"/>
          <w:spacing w:val="3"/>
          <w:kern w:val="0"/>
          <w:sz w:val="32"/>
          <w:szCs w:val="32"/>
          <w:lang w:val="en-US" w:eastAsia="zh-CN"/>
        </w:rPr>
        <w:t>一是完成</w:t>
      </w:r>
      <w:r>
        <w:rPr>
          <w:rFonts w:hint="eastAsia" w:ascii="仿宋_GB2312" w:hAnsi="仿宋_GB2312" w:eastAsia="仿宋_GB2312" w:cs="仿宋_GB2312"/>
          <w:b w:val="0"/>
          <w:bCs w:val="0"/>
          <w:sz w:val="32"/>
          <w:szCs w:val="32"/>
        </w:rPr>
        <w:t>年度预算执行与决算内部审计整改工作。</w:t>
      </w:r>
      <w:r>
        <w:rPr>
          <w:rFonts w:hint="eastAsia" w:ascii="仿宋_GB2312" w:hAnsi="仿宋_GB2312" w:eastAsia="仿宋_GB2312" w:cs="仿宋_GB2312"/>
          <w:b w:val="0"/>
          <w:bCs w:val="0"/>
          <w:color w:val="333333"/>
          <w:spacing w:val="3"/>
          <w:kern w:val="0"/>
          <w:sz w:val="32"/>
          <w:szCs w:val="32"/>
        </w:rPr>
        <w:t>学院成立审计整改工作组，对审计发现问题进行全面整改。9月2</w:t>
      </w:r>
      <w:r>
        <w:rPr>
          <w:rFonts w:hint="eastAsia" w:ascii="仿宋_GB2312" w:hAnsi="仿宋_GB2312" w:eastAsia="仿宋_GB2312" w:cs="仿宋_GB2312"/>
          <w:b w:val="0"/>
          <w:bCs w:val="0"/>
          <w:color w:val="333333"/>
          <w:spacing w:val="3"/>
          <w:kern w:val="0"/>
          <w:sz w:val="32"/>
          <w:szCs w:val="32"/>
          <w:lang w:val="en-US" w:eastAsia="zh-CN"/>
        </w:rPr>
        <w:t>5</w:t>
      </w:r>
      <w:r>
        <w:rPr>
          <w:rFonts w:hint="eastAsia" w:ascii="仿宋_GB2312" w:hAnsi="仿宋_GB2312" w:eastAsia="仿宋_GB2312" w:cs="仿宋_GB2312"/>
          <w:b w:val="0"/>
          <w:bCs w:val="0"/>
          <w:color w:val="333333"/>
          <w:spacing w:val="3"/>
          <w:kern w:val="0"/>
          <w:sz w:val="32"/>
          <w:szCs w:val="32"/>
        </w:rPr>
        <w:t>日，张永凯院长主持召开审计整改工作会，明确有关部门审计整改的具体工作职责</w:t>
      </w:r>
      <w:r>
        <w:rPr>
          <w:rFonts w:hint="eastAsia" w:ascii="仿宋_GB2312" w:hAnsi="仿宋_GB2312" w:eastAsia="仿宋_GB2312" w:cs="仿宋_GB2312"/>
          <w:b w:val="0"/>
          <w:bCs w:val="0"/>
          <w:color w:val="333333"/>
          <w:spacing w:val="3"/>
          <w:kern w:val="0"/>
          <w:sz w:val="32"/>
          <w:szCs w:val="32"/>
          <w:highlight w:val="none"/>
          <w:lang w:eastAsia="zh-CN"/>
        </w:rPr>
        <w:t>，</w:t>
      </w:r>
      <w:r>
        <w:rPr>
          <w:rFonts w:hint="eastAsia" w:ascii="仿宋_GB2312" w:hAnsi="仿宋_GB2312" w:eastAsia="仿宋_GB2312" w:cs="仿宋_GB2312"/>
          <w:b w:val="0"/>
          <w:bCs w:val="0"/>
          <w:i w:val="0"/>
          <w:iCs w:val="0"/>
          <w:caps w:val="0"/>
          <w:color w:val="333333"/>
          <w:spacing w:val="3"/>
          <w:kern w:val="0"/>
          <w:sz w:val="32"/>
          <w:szCs w:val="32"/>
          <w:highlight w:val="none"/>
          <w:shd w:val="clear" w:fill="auto"/>
        </w:rPr>
        <w:t>细化整改</w:t>
      </w:r>
      <w:r>
        <w:rPr>
          <w:rFonts w:hint="eastAsia" w:ascii="仿宋_GB2312" w:hAnsi="仿宋_GB2312" w:eastAsia="仿宋_GB2312" w:cs="仿宋_GB2312"/>
          <w:b w:val="0"/>
          <w:bCs w:val="0"/>
          <w:i w:val="0"/>
          <w:iCs w:val="0"/>
          <w:caps w:val="0"/>
          <w:color w:val="333333"/>
          <w:spacing w:val="3"/>
          <w:kern w:val="0"/>
          <w:sz w:val="32"/>
          <w:szCs w:val="32"/>
          <w:highlight w:val="none"/>
          <w:shd w:val="clear"/>
          <w:lang w:val="en-US" w:eastAsia="zh-CN"/>
        </w:rPr>
        <w:t>要求</w:t>
      </w:r>
      <w:r>
        <w:rPr>
          <w:rFonts w:hint="eastAsia" w:ascii="仿宋_GB2312" w:hAnsi="仿宋_GB2312" w:eastAsia="仿宋_GB2312" w:cs="仿宋_GB2312"/>
          <w:b w:val="0"/>
          <w:bCs w:val="0"/>
          <w:i w:val="0"/>
          <w:iCs w:val="0"/>
          <w:caps w:val="0"/>
          <w:color w:val="333333"/>
          <w:spacing w:val="3"/>
          <w:kern w:val="0"/>
          <w:sz w:val="32"/>
          <w:szCs w:val="32"/>
          <w:highlight w:val="none"/>
          <w:shd w:val="clear" w:fill="auto"/>
        </w:rPr>
        <w:t>，全面推进</w:t>
      </w:r>
      <w:r>
        <w:rPr>
          <w:rFonts w:hint="eastAsia" w:ascii="仿宋_GB2312" w:hAnsi="仿宋_GB2312" w:eastAsia="仿宋_GB2312" w:cs="仿宋_GB2312"/>
          <w:b w:val="0"/>
          <w:bCs w:val="0"/>
          <w:i w:val="0"/>
          <w:iCs w:val="0"/>
          <w:caps w:val="0"/>
          <w:color w:val="333333"/>
          <w:spacing w:val="3"/>
          <w:kern w:val="0"/>
          <w:sz w:val="32"/>
          <w:szCs w:val="32"/>
          <w:highlight w:val="none"/>
          <w:shd w:val="clear"/>
          <w:lang w:val="en-US" w:eastAsia="zh-CN"/>
        </w:rPr>
        <w:t>审计</w:t>
      </w:r>
      <w:r>
        <w:rPr>
          <w:rFonts w:hint="eastAsia" w:ascii="仿宋_GB2312" w:hAnsi="仿宋_GB2312" w:eastAsia="仿宋_GB2312" w:cs="仿宋_GB2312"/>
          <w:b w:val="0"/>
          <w:bCs w:val="0"/>
          <w:i w:val="0"/>
          <w:iCs w:val="0"/>
          <w:caps w:val="0"/>
          <w:color w:val="333333"/>
          <w:spacing w:val="3"/>
          <w:kern w:val="0"/>
          <w:sz w:val="32"/>
          <w:szCs w:val="32"/>
          <w:highlight w:val="none"/>
          <w:shd w:val="clear" w:fill="auto"/>
        </w:rPr>
        <w:t>整改</w:t>
      </w:r>
      <w:r>
        <w:rPr>
          <w:rFonts w:hint="eastAsia" w:ascii="仿宋_GB2312" w:hAnsi="仿宋_GB2312" w:eastAsia="仿宋_GB2312" w:cs="仿宋_GB2312"/>
          <w:i w:val="0"/>
          <w:iCs w:val="0"/>
          <w:caps w:val="0"/>
          <w:color w:val="333333"/>
          <w:spacing w:val="3"/>
          <w:kern w:val="0"/>
          <w:sz w:val="32"/>
          <w:szCs w:val="32"/>
          <w:highlight w:val="none"/>
          <w:shd w:val="clear"/>
          <w:lang w:val="en-US" w:eastAsia="zh-CN"/>
        </w:rPr>
        <w:t>工作</w:t>
      </w:r>
      <w:r>
        <w:rPr>
          <w:rFonts w:hint="eastAsia" w:ascii="仿宋_GB2312" w:hAnsi="仿宋_GB2312" w:eastAsia="仿宋_GB2312" w:cs="仿宋_GB2312"/>
          <w:i w:val="0"/>
          <w:iCs w:val="0"/>
          <w:caps w:val="0"/>
          <w:color w:val="333333"/>
          <w:spacing w:val="3"/>
          <w:kern w:val="0"/>
          <w:sz w:val="32"/>
          <w:szCs w:val="32"/>
          <w:highlight w:val="none"/>
          <w:shd w:val="clear" w:fill="auto"/>
          <w:lang w:eastAsia="zh-CN"/>
        </w:rPr>
        <w:t>。</w:t>
      </w:r>
      <w:r>
        <w:rPr>
          <w:rFonts w:hint="eastAsia" w:ascii="仿宋_GB2312" w:hAnsi="仿宋_GB2312" w:eastAsia="仿宋_GB2312" w:cs="仿宋_GB2312"/>
          <w:color w:val="333333"/>
          <w:spacing w:val="3"/>
          <w:kern w:val="0"/>
          <w:sz w:val="32"/>
          <w:szCs w:val="32"/>
          <w:highlight w:val="none"/>
        </w:rPr>
        <w:t>10月9日至10月23日，各整改部门</w:t>
      </w:r>
      <w:r>
        <w:rPr>
          <w:rFonts w:hint="eastAsia" w:ascii="仿宋_GB2312" w:hAnsi="仿宋_GB2312" w:eastAsia="仿宋_GB2312" w:cs="仿宋_GB2312"/>
          <w:i w:val="0"/>
          <w:iCs w:val="0"/>
          <w:caps w:val="0"/>
          <w:color w:val="333333"/>
          <w:spacing w:val="3"/>
          <w:kern w:val="0"/>
          <w:sz w:val="32"/>
          <w:szCs w:val="32"/>
          <w:highlight w:val="none"/>
          <w:shd w:val="clear"/>
        </w:rPr>
        <w:t>落实落细整改责任，共同“会诊把脉”</w:t>
      </w:r>
      <w:r>
        <w:rPr>
          <w:rFonts w:hint="eastAsia" w:ascii="仿宋_GB2312" w:hAnsi="仿宋_GB2312" w:eastAsia="仿宋_GB2312" w:cs="仿宋_GB2312"/>
          <w:i w:val="0"/>
          <w:iCs w:val="0"/>
          <w:caps w:val="0"/>
          <w:color w:val="333333"/>
          <w:spacing w:val="3"/>
          <w:kern w:val="0"/>
          <w:sz w:val="32"/>
          <w:szCs w:val="32"/>
          <w:highlight w:val="none"/>
          <w:shd w:val="clear" w:fill="auto"/>
        </w:rPr>
        <w:t>，查找问题症结，</w:t>
      </w:r>
      <w:r>
        <w:rPr>
          <w:rFonts w:hint="eastAsia" w:ascii="仿宋_GB2312" w:hAnsi="仿宋_GB2312" w:eastAsia="仿宋_GB2312" w:cs="仿宋_GB2312"/>
          <w:color w:val="333333"/>
          <w:spacing w:val="3"/>
          <w:kern w:val="0"/>
          <w:sz w:val="32"/>
          <w:szCs w:val="32"/>
          <w:highlight w:val="none"/>
        </w:rPr>
        <w:t>制定整改措施，</w:t>
      </w:r>
      <w:r>
        <w:rPr>
          <w:rFonts w:hint="eastAsia" w:ascii="仿宋_GB2312" w:hAnsi="仿宋_GB2312" w:eastAsia="仿宋_GB2312" w:cs="仿宋_GB2312"/>
          <w:color w:val="333333"/>
          <w:spacing w:val="3"/>
          <w:kern w:val="0"/>
          <w:sz w:val="32"/>
          <w:szCs w:val="32"/>
          <w:highlight w:val="none"/>
          <w:lang w:val="en-US" w:eastAsia="zh-CN"/>
        </w:rPr>
        <w:t>按要求完成</w:t>
      </w:r>
      <w:r>
        <w:rPr>
          <w:rFonts w:hint="eastAsia" w:ascii="仿宋_GB2312" w:hAnsi="仿宋_GB2312" w:eastAsia="仿宋_GB2312" w:cs="仿宋_GB2312"/>
          <w:color w:val="333333"/>
          <w:spacing w:val="3"/>
          <w:kern w:val="0"/>
          <w:sz w:val="32"/>
          <w:szCs w:val="32"/>
          <w:highlight w:val="none"/>
        </w:rPr>
        <w:t>审计整改</w:t>
      </w:r>
      <w:r>
        <w:rPr>
          <w:rFonts w:hint="eastAsia" w:ascii="仿宋_GB2312" w:hAnsi="仿宋_GB2312" w:eastAsia="仿宋_GB2312" w:cs="仿宋_GB2312"/>
          <w:color w:val="333333"/>
          <w:spacing w:val="3"/>
          <w:kern w:val="0"/>
          <w:sz w:val="32"/>
          <w:szCs w:val="32"/>
          <w:highlight w:val="none"/>
          <w:lang w:val="en-US" w:eastAsia="zh-CN"/>
        </w:rPr>
        <w:t>工作</w:t>
      </w:r>
      <w:r>
        <w:rPr>
          <w:rFonts w:hint="eastAsia" w:ascii="仿宋_GB2312" w:hAnsi="仿宋_GB2312" w:eastAsia="仿宋_GB2312" w:cs="仿宋_GB2312"/>
          <w:color w:val="333333"/>
          <w:spacing w:val="3"/>
          <w:kern w:val="0"/>
          <w:sz w:val="32"/>
          <w:szCs w:val="32"/>
          <w:highlight w:val="none"/>
          <w:lang w:eastAsia="zh-CN"/>
        </w:rPr>
        <w:t>。</w:t>
      </w:r>
    </w:p>
    <w:p>
      <w:pPr>
        <w:keepNext w:val="0"/>
        <w:keepLines w:val="0"/>
        <w:pageBreakBefore w:val="0"/>
        <w:kinsoku/>
        <w:wordWrap/>
        <w:topLinePunct w:val="0"/>
        <w:autoSpaceDE/>
        <w:autoSpaceDN/>
        <w:bidi w:val="0"/>
        <w:adjustRightInd/>
        <w:snapToGrid/>
        <w:spacing w:beforeAutospacing="0" w:afterAutospacing="0" w:line="480" w:lineRule="exact"/>
        <w:ind w:firstLine="652" w:firstLineChars="200"/>
        <w:jc w:val="both"/>
        <w:textAlignment w:val="auto"/>
        <w:rPr>
          <w:rFonts w:hint="eastAsia" w:ascii="仿宋_GB2312" w:hAnsi="仿宋_GB2312" w:eastAsia="仿宋_GB2312" w:cs="仿宋_GB2312"/>
          <w:b w:val="0"/>
          <w:bCs w:val="0"/>
          <w:spacing w:val="3"/>
          <w:kern w:val="0"/>
          <w:sz w:val="32"/>
          <w:szCs w:val="32"/>
          <w:highlight w:val="none"/>
          <w14:textFill>
            <w14:gradFill>
              <w14:gsLst>
                <w14:gs w14:pos="0">
                  <w14:srgbClr w14:val="FE4444"/>
                </w14:gs>
                <w14:gs w14:pos="100000">
                  <w14:srgbClr w14:val="832B2B"/>
                </w14:gs>
              </w14:gsLst>
              <w14:lin w14:scaled="0"/>
            </w14:gradFill>
          </w14:textFill>
        </w:rPr>
      </w:pPr>
      <w:r>
        <w:rPr>
          <w:rFonts w:hint="eastAsia" w:ascii="仿宋_GB2312" w:hAnsi="仿宋_GB2312" w:eastAsia="仿宋_GB2312" w:cs="仿宋_GB2312"/>
          <w:b w:val="0"/>
          <w:bCs w:val="0"/>
          <w:spacing w:val="3"/>
          <w:kern w:val="0"/>
          <w:sz w:val="32"/>
          <w:szCs w:val="32"/>
          <w:lang w:val="en-US" w:eastAsia="zh-CN"/>
        </w:rPr>
        <w:t>二是</w:t>
      </w:r>
      <w:r>
        <w:rPr>
          <w:rFonts w:hint="eastAsia" w:ascii="仿宋_GB2312" w:hAnsi="仿宋_GB2312" w:eastAsia="仿宋_GB2312" w:cs="仿宋_GB2312"/>
          <w:b w:val="0"/>
          <w:bCs w:val="0"/>
          <w:spacing w:val="3"/>
          <w:kern w:val="0"/>
          <w:sz w:val="32"/>
          <w:szCs w:val="32"/>
        </w:rPr>
        <w:t>开展图书采购经费专项审计的整改工作</w:t>
      </w:r>
      <w:r>
        <w:rPr>
          <w:rFonts w:hint="eastAsia" w:ascii="仿宋_GB2312" w:hAnsi="仿宋_GB2312" w:eastAsia="仿宋_GB2312" w:cs="仿宋_GB2312"/>
          <w:b w:val="0"/>
          <w:bCs w:val="0"/>
          <w:spacing w:val="3"/>
          <w:kern w:val="0"/>
          <w:sz w:val="32"/>
          <w:szCs w:val="32"/>
          <w:lang w:eastAsia="zh-CN"/>
        </w:rPr>
        <w:t>。</w:t>
      </w:r>
      <w:r>
        <w:rPr>
          <w:rFonts w:hint="eastAsia" w:ascii="仿宋_GB2312" w:hAnsi="仿宋_GB2312" w:eastAsia="仿宋_GB2312" w:cs="仿宋_GB2312"/>
          <w:b w:val="0"/>
          <w:bCs w:val="0"/>
          <w:i w:val="0"/>
          <w:iCs w:val="0"/>
          <w:caps w:val="0"/>
          <w:color w:val="auto"/>
          <w:spacing w:val="3"/>
          <w:kern w:val="0"/>
          <w:sz w:val="32"/>
          <w:szCs w:val="32"/>
          <w:highlight w:val="none"/>
        </w:rPr>
        <w:t>做深做实整改“下半篇文章”，</w:t>
      </w:r>
      <w:r>
        <w:rPr>
          <w:rFonts w:hint="eastAsia" w:ascii="仿宋_GB2312" w:hAnsi="仿宋_GB2312" w:eastAsia="仿宋_GB2312" w:cs="仿宋_GB2312"/>
          <w:b w:val="0"/>
          <w:bCs w:val="0"/>
          <w:i w:val="0"/>
          <w:iCs w:val="0"/>
          <w:caps w:val="0"/>
          <w:color w:val="auto"/>
          <w:spacing w:val="3"/>
          <w:kern w:val="0"/>
          <w:sz w:val="32"/>
          <w:szCs w:val="32"/>
          <w:highlight w:val="none"/>
          <w:lang w:val="en-US" w:eastAsia="zh-CN"/>
        </w:rPr>
        <w:t>审计处在出具审计报告时，对照审计</w:t>
      </w:r>
      <w:r>
        <w:rPr>
          <w:rFonts w:hint="eastAsia" w:ascii="仿宋_GB2312" w:hAnsi="仿宋_GB2312" w:eastAsia="仿宋_GB2312" w:cs="仿宋_GB2312"/>
          <w:b w:val="0"/>
          <w:bCs w:val="0"/>
          <w:i w:val="0"/>
          <w:iCs w:val="0"/>
          <w:caps w:val="0"/>
          <w:color w:val="auto"/>
          <w:spacing w:val="3"/>
          <w:kern w:val="0"/>
          <w:sz w:val="32"/>
          <w:szCs w:val="32"/>
          <w:highlight w:val="none"/>
        </w:rPr>
        <w:t>问题清单，明确整改标准，规定整改时限</w:t>
      </w:r>
      <w:r>
        <w:rPr>
          <w:rFonts w:hint="eastAsia" w:ascii="仿宋_GB2312" w:hAnsi="仿宋_GB2312" w:eastAsia="仿宋_GB2312" w:cs="仿宋_GB2312"/>
          <w:b w:val="0"/>
          <w:bCs w:val="0"/>
          <w:i w:val="0"/>
          <w:iCs w:val="0"/>
          <w:caps w:val="0"/>
          <w:color w:val="auto"/>
          <w:spacing w:val="3"/>
          <w:kern w:val="0"/>
          <w:sz w:val="32"/>
          <w:szCs w:val="32"/>
          <w:highlight w:val="none"/>
          <w:lang w:eastAsia="zh-CN"/>
        </w:rPr>
        <w:t>。</w:t>
      </w:r>
      <w:r>
        <w:rPr>
          <w:rFonts w:hint="eastAsia" w:ascii="仿宋_GB2312" w:hAnsi="仿宋_GB2312" w:eastAsia="仿宋_GB2312" w:cs="仿宋_GB2312"/>
          <w:b w:val="0"/>
          <w:bCs w:val="0"/>
          <w:i w:val="0"/>
          <w:iCs w:val="0"/>
          <w:caps w:val="0"/>
          <w:spacing w:val="3"/>
          <w:kern w:val="0"/>
          <w:sz w:val="32"/>
          <w:szCs w:val="32"/>
          <w:highlight w:val="none"/>
          <w:lang w:val="en-US" w:eastAsia="zh-CN"/>
        </w:rPr>
        <w:t>图书馆</w:t>
      </w:r>
      <w:r>
        <w:rPr>
          <w:rFonts w:hint="eastAsia" w:ascii="仿宋_GB2312" w:hAnsi="仿宋_GB2312" w:eastAsia="仿宋_GB2312" w:cs="仿宋_GB2312"/>
          <w:b w:val="0"/>
          <w:bCs w:val="0"/>
          <w:i w:val="0"/>
          <w:iCs w:val="0"/>
          <w:caps w:val="0"/>
          <w:color w:val="auto"/>
          <w:spacing w:val="3"/>
          <w:kern w:val="0"/>
          <w:sz w:val="32"/>
          <w:szCs w:val="32"/>
          <w:highlight w:val="none"/>
        </w:rPr>
        <w:t>积极采纳审计意见和建议，认真组织实施整改</w:t>
      </w:r>
      <w:r>
        <w:rPr>
          <w:rFonts w:hint="eastAsia" w:ascii="仿宋_GB2312" w:hAnsi="仿宋_GB2312" w:eastAsia="仿宋_GB2312" w:cs="仿宋_GB2312"/>
          <w:b w:val="0"/>
          <w:bCs w:val="0"/>
          <w:i w:val="0"/>
          <w:iCs w:val="0"/>
          <w:caps w:val="0"/>
          <w:color w:val="auto"/>
          <w:spacing w:val="3"/>
          <w:kern w:val="0"/>
          <w:sz w:val="32"/>
          <w:szCs w:val="32"/>
          <w:highlight w:val="none"/>
          <w:lang w:eastAsia="zh-CN"/>
        </w:rPr>
        <w:t>。</w:t>
      </w:r>
      <w:r>
        <w:rPr>
          <w:rFonts w:hint="eastAsia" w:ascii="仿宋_GB2312" w:hAnsi="仿宋_GB2312" w:eastAsia="仿宋_GB2312" w:cs="仿宋_GB2312"/>
          <w:b w:val="0"/>
          <w:bCs w:val="0"/>
          <w:i w:val="0"/>
          <w:iCs w:val="0"/>
          <w:caps w:val="0"/>
          <w:color w:val="auto"/>
          <w:spacing w:val="3"/>
          <w:kern w:val="0"/>
          <w:sz w:val="32"/>
          <w:szCs w:val="32"/>
          <w:highlight w:val="none"/>
          <w:lang w:val="en-US" w:eastAsia="zh-CN"/>
        </w:rPr>
        <w:t>针对审计报告发现的五大类问题，</w:t>
      </w:r>
      <w:r>
        <w:rPr>
          <w:rFonts w:hint="eastAsia" w:ascii="仿宋_GB2312" w:hAnsi="仿宋_GB2312" w:eastAsia="仿宋_GB2312" w:cs="仿宋_GB2312"/>
          <w:b w:val="0"/>
          <w:bCs w:val="0"/>
          <w:i w:val="0"/>
          <w:iCs w:val="0"/>
          <w:caps w:val="0"/>
          <w:color w:val="auto"/>
          <w:spacing w:val="3"/>
          <w:kern w:val="0"/>
          <w:sz w:val="32"/>
          <w:szCs w:val="32"/>
          <w:highlight w:val="none"/>
        </w:rPr>
        <w:t>通过研究完善管理办法、优化工作机制等措施推动问题解决</w:t>
      </w:r>
      <w:r>
        <w:rPr>
          <w:rFonts w:hint="eastAsia" w:ascii="仿宋_GB2312" w:hAnsi="仿宋_GB2312" w:eastAsia="仿宋_GB2312" w:cs="仿宋_GB2312"/>
          <w:b w:val="0"/>
          <w:bCs w:val="0"/>
          <w:i w:val="0"/>
          <w:iCs w:val="0"/>
          <w:caps w:val="0"/>
          <w:color w:val="auto"/>
          <w:spacing w:val="3"/>
          <w:kern w:val="0"/>
          <w:sz w:val="32"/>
          <w:szCs w:val="32"/>
          <w:highlight w:val="none"/>
          <w:lang w:val="en-US" w:eastAsia="zh-CN"/>
        </w:rPr>
        <w:t>，完成整改工作。</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加强内部建设，提升审计工作质量</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b w:val="0"/>
          <w:bCs w:val="0"/>
          <w:sz w:val="32"/>
          <w:szCs w:val="32"/>
        </w:rPr>
        <w:t>规范管理，建立健全管理机制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落实中央和我市关于</w:t>
      </w:r>
      <w:r>
        <w:rPr>
          <w:rFonts w:hint="eastAsia" w:ascii="仿宋_GB2312" w:hAnsi="仿宋_GB2312" w:eastAsia="仿宋_GB2312" w:cs="仿宋_GB2312"/>
          <w:b w:val="0"/>
          <w:bCs/>
          <w:sz w:val="32"/>
          <w:szCs w:val="32"/>
          <w:lang w:val="en-US" w:eastAsia="zh-CN"/>
        </w:rPr>
        <w:t>内部</w:t>
      </w:r>
      <w:r>
        <w:rPr>
          <w:rFonts w:hint="eastAsia" w:ascii="仿宋_GB2312" w:hAnsi="仿宋_GB2312" w:eastAsia="仿宋_GB2312" w:cs="仿宋_GB2312"/>
          <w:b w:val="0"/>
          <w:bCs/>
          <w:sz w:val="32"/>
          <w:szCs w:val="32"/>
        </w:rPr>
        <w:t>审计</w:t>
      </w:r>
      <w:r>
        <w:rPr>
          <w:rFonts w:hint="eastAsia" w:ascii="仿宋_GB2312" w:hAnsi="仿宋_GB2312" w:eastAsia="仿宋_GB2312" w:cs="仿宋_GB2312"/>
          <w:b w:val="0"/>
          <w:bCs/>
          <w:sz w:val="32"/>
          <w:szCs w:val="32"/>
          <w:lang w:val="en-US" w:eastAsia="zh-CN"/>
        </w:rPr>
        <w:t>和审计</w:t>
      </w:r>
      <w:r>
        <w:rPr>
          <w:rFonts w:hint="eastAsia" w:ascii="仿宋_GB2312" w:hAnsi="仿宋_GB2312" w:eastAsia="仿宋_GB2312" w:cs="仿宋_GB2312"/>
          <w:b w:val="0"/>
          <w:bCs/>
          <w:sz w:val="32"/>
          <w:szCs w:val="32"/>
        </w:rPr>
        <w:t>发现问题整改的新要求，细化审计标准和操作流程，规范内部管理，保障审计工作顺利开展</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修订完善《北京教育学院内部审计工作实施办法》《北京教育学院关于领导干部任期经济责任审计办法》</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制定了</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北京教育学院审计整改工作实施细则</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建立健全审计发现问题整改长效机制，健全审计结果运用机制，推进内部审计与纪检监察、巡视巡察、组织、人事、财务等部门贯通协作，推动形成协同联动的大监督格局，提升审计监督效能。</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sz w:val="32"/>
          <w:szCs w:val="32"/>
          <w:lang w:val="en-US" w:eastAsia="zh-CN"/>
        </w:rPr>
        <w:t>二是</w:t>
      </w:r>
      <w:r>
        <w:rPr>
          <w:rFonts w:hint="eastAsia" w:ascii="仿宋_GB2312" w:hAnsi="仿宋_GB2312" w:eastAsia="仿宋_GB2312" w:cs="仿宋_GB2312"/>
          <w:b w:val="0"/>
          <w:bCs w:val="0"/>
          <w:sz w:val="32"/>
          <w:szCs w:val="32"/>
        </w:rPr>
        <w:t>加强队伍建设。</w:t>
      </w:r>
      <w:r>
        <w:rPr>
          <w:rFonts w:hint="eastAsia" w:ascii="仿宋_GB2312" w:hAnsi="仿宋_GB2312" w:eastAsia="仿宋_GB2312" w:cs="仿宋_GB2312"/>
          <w:b w:val="0"/>
          <w:bCs w:val="0"/>
          <w:i w:val="0"/>
          <w:iCs w:val="0"/>
          <w:caps w:val="0"/>
          <w:color w:val="333333"/>
          <w:spacing w:val="0"/>
          <w:sz w:val="32"/>
          <w:szCs w:val="32"/>
          <w:shd w:val="clear" w:fill="FFFFFF"/>
        </w:rPr>
        <w:t>认</w:t>
      </w:r>
      <w:r>
        <w:rPr>
          <w:rFonts w:hint="eastAsia" w:ascii="仿宋_GB2312" w:hAnsi="仿宋_GB2312" w:eastAsia="仿宋_GB2312" w:cs="仿宋_GB2312"/>
          <w:i w:val="0"/>
          <w:iCs w:val="0"/>
          <w:caps w:val="0"/>
          <w:color w:val="333333"/>
          <w:spacing w:val="0"/>
          <w:sz w:val="32"/>
          <w:szCs w:val="32"/>
          <w:shd w:val="clear" w:fill="FFFFFF"/>
        </w:rPr>
        <w:t>真落实习近平总书记“以审计精神立身、以创新规范立业、以自身建设立信”的总要求，建设高素质专业化审计干部队伍，不断增强审计干部斗争精神和斗争本领，确保政治过硬、作风优良、本领高强。</w:t>
      </w:r>
      <w:r>
        <w:rPr>
          <w:rFonts w:hint="eastAsia" w:ascii="仿宋_GB2312" w:hAnsi="仿宋_GB2312" w:eastAsia="仿宋_GB2312" w:cs="仿宋_GB2312"/>
          <w:sz w:val="32"/>
          <w:szCs w:val="32"/>
        </w:rPr>
        <w:t>重视审计人员的后续教育，积极参加中国内部审计协会、北京市教委审计处举办的继续教育。提高审计人员的政策水平和专业能力。</w:t>
      </w:r>
    </w:p>
    <w:p>
      <w:pPr>
        <w:keepNext w:val="0"/>
        <w:keepLines w:val="0"/>
        <w:pageBreakBefore w:val="0"/>
        <w:widowControl/>
        <w:numPr>
          <w:ilvl w:val="0"/>
          <w:numId w:val="2"/>
        </w:numPr>
        <w:suppressLineNumbers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制度执行情况 </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深入贯彻落实《审计法》《审计署关于内部审计工作的规定》《北京市内部审计规定》《教育系统内部审计规定》，坚持和加强党对内部审计工作的</w:t>
      </w:r>
      <w:r>
        <w:rPr>
          <w:rFonts w:hint="eastAsia" w:ascii="仿宋_GB2312" w:hAnsi="仿宋_GB2312" w:eastAsia="仿宋_GB2312" w:cs="仿宋_GB2312"/>
          <w:sz w:val="32"/>
          <w:szCs w:val="32"/>
          <w:highlight w:val="none"/>
        </w:rPr>
        <w:t>领导，</w:t>
      </w:r>
      <w:r>
        <w:rPr>
          <w:rFonts w:hint="eastAsia" w:ascii="仿宋_GB2312" w:hAnsi="仿宋_GB2312" w:eastAsia="仿宋_GB2312" w:cs="仿宋_GB2312"/>
          <w:sz w:val="32"/>
          <w:szCs w:val="32"/>
          <w:lang w:val="en-US" w:eastAsia="zh-CN"/>
        </w:rPr>
        <w:t>把讲政治贯穿审计工作始终，</w:t>
      </w:r>
      <w:r>
        <w:rPr>
          <w:rFonts w:hint="eastAsia" w:ascii="仿宋_GB2312" w:hAnsi="仿宋_GB2312" w:eastAsia="仿宋_GB2312" w:cs="仿宋_GB2312"/>
          <w:sz w:val="32"/>
          <w:szCs w:val="32"/>
          <w:highlight w:val="none"/>
        </w:rPr>
        <w:t>细化党领导内部审计工作的制度机制。学院院长直接领导内部审计工作，强化内部审计工作总体规划、统筹协调和督促</w:t>
      </w:r>
      <w:r>
        <w:rPr>
          <w:rFonts w:hint="eastAsia" w:ascii="仿宋_GB2312" w:hAnsi="仿宋_GB2312" w:eastAsia="仿宋_GB2312" w:cs="仿宋_GB2312"/>
          <w:sz w:val="32"/>
          <w:szCs w:val="32"/>
        </w:rPr>
        <w:t>落实。把加强党的领导落实到内部审计工作全过程、各环节。严格执行重大事项报告制度，及时向党委汇报内部审计计划，审计实施，审计结果等重大事项。</w:t>
      </w:r>
    </w:p>
    <w:p>
      <w:pPr>
        <w:keepNext w:val="0"/>
        <w:keepLines w:val="0"/>
        <w:pageBreakBefore w:val="0"/>
        <w:numPr>
          <w:ilvl w:val="0"/>
          <w:numId w:val="2"/>
        </w:numPr>
        <w:kinsoku/>
        <w:wordWrap/>
        <w:topLinePunct w:val="0"/>
        <w:autoSpaceDE/>
        <w:autoSpaceDN/>
        <w:bidi w:val="0"/>
        <w:adjustRightInd/>
        <w:snapToGrid/>
        <w:spacing w:beforeAutospacing="0" w:afterAutospacing="0" w:line="48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其他工作完成情况</w:t>
      </w:r>
    </w:p>
    <w:p>
      <w:pPr>
        <w:keepNext w:val="0"/>
        <w:keepLines w:val="0"/>
        <w:pageBreakBefore w:val="0"/>
        <w:numPr>
          <w:ilvl w:val="-1"/>
          <w:numId w:val="0"/>
        </w:numPr>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b w:val="0"/>
          <w:bCs w:val="0"/>
          <w:sz w:val="32"/>
          <w:szCs w:val="32"/>
        </w:rPr>
        <w:t>按照</w:t>
      </w:r>
      <w:r>
        <w:rPr>
          <w:rFonts w:hint="eastAsia" w:ascii="仿宋_GB2312" w:hAnsi="仿宋_GB2312" w:eastAsia="仿宋_GB2312" w:cs="仿宋_GB2312"/>
          <w:b w:val="0"/>
          <w:bCs w:val="0"/>
          <w:sz w:val="32"/>
          <w:szCs w:val="32"/>
          <w:lang w:val="en-US" w:eastAsia="zh-CN"/>
        </w:rPr>
        <w:t>上级文件</w:t>
      </w:r>
      <w:r>
        <w:rPr>
          <w:rFonts w:hint="eastAsia" w:ascii="仿宋_GB2312" w:hAnsi="仿宋_GB2312" w:eastAsia="仿宋_GB2312" w:cs="仿宋_GB2312"/>
          <w:b w:val="0"/>
          <w:bCs w:val="0"/>
          <w:sz w:val="32"/>
          <w:szCs w:val="32"/>
        </w:rPr>
        <w:t>要求，组织教务处、财务资产处</w:t>
      </w:r>
      <w:r>
        <w:rPr>
          <w:rFonts w:hint="eastAsia" w:ascii="仿宋_GB2312" w:hAnsi="仿宋_GB2312" w:eastAsia="仿宋_GB2312" w:cs="仿宋_GB2312"/>
          <w:b w:val="0"/>
          <w:bCs w:val="0"/>
          <w:sz w:val="32"/>
          <w:szCs w:val="32"/>
          <w:lang w:val="en-US" w:eastAsia="zh-CN"/>
        </w:rPr>
        <w:t>等</w:t>
      </w:r>
      <w:r>
        <w:rPr>
          <w:rFonts w:hint="eastAsia" w:ascii="仿宋_GB2312" w:hAnsi="仿宋_GB2312" w:eastAsia="仿宋_GB2312" w:cs="仿宋_GB2312"/>
          <w:b w:val="0"/>
          <w:bCs w:val="0"/>
          <w:sz w:val="32"/>
          <w:szCs w:val="32"/>
        </w:rPr>
        <w:t>相关部门开展教育收费</w:t>
      </w:r>
      <w:r>
        <w:rPr>
          <w:rFonts w:hint="eastAsia" w:ascii="仿宋_GB2312" w:hAnsi="仿宋_GB2312" w:eastAsia="仿宋_GB2312" w:cs="仿宋_GB2312"/>
          <w:b w:val="0"/>
          <w:bCs w:val="0"/>
          <w:sz w:val="32"/>
          <w:szCs w:val="32"/>
          <w:lang w:val="en-US" w:eastAsia="zh-CN"/>
        </w:rPr>
        <w:t>自查工作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坚持“谁主管，谁负责”的原则，以查促改、以查促管，确保工作“不走过场”“不挂空挡”，扎实做好教育收费</w:t>
      </w:r>
      <w:r>
        <w:rPr>
          <w:rFonts w:hint="eastAsia" w:ascii="仿宋_GB2312" w:hAnsi="仿宋_GB2312" w:eastAsia="仿宋_GB2312" w:cs="仿宋_GB2312"/>
          <w:b w:val="0"/>
          <w:bCs w:val="0"/>
          <w:sz w:val="32"/>
          <w:szCs w:val="32"/>
          <w:lang w:val="en-US" w:eastAsia="zh-CN"/>
        </w:rPr>
        <w:t>自查</w:t>
      </w:r>
      <w:r>
        <w:rPr>
          <w:rFonts w:hint="eastAsia" w:ascii="仿宋_GB2312" w:hAnsi="仿宋_GB2312" w:eastAsia="仿宋_GB2312" w:cs="仿宋_GB2312"/>
          <w:b w:val="0"/>
          <w:bCs w:val="0"/>
          <w:sz w:val="32"/>
          <w:szCs w:val="32"/>
        </w:rPr>
        <w:t>自纠</w:t>
      </w:r>
      <w:r>
        <w:rPr>
          <w:rFonts w:hint="eastAsia" w:ascii="仿宋_GB2312" w:hAnsi="仿宋_GB2312" w:eastAsia="仿宋_GB2312" w:cs="仿宋_GB2312"/>
          <w:b w:val="0"/>
          <w:bCs w:val="0"/>
          <w:sz w:val="32"/>
          <w:szCs w:val="32"/>
          <w:lang w:val="en-US" w:eastAsia="zh-CN"/>
        </w:rPr>
        <w:t>工作。</w:t>
      </w:r>
    </w:p>
    <w:p>
      <w:pPr>
        <w:keepNext w:val="0"/>
        <w:keepLines w:val="0"/>
        <w:pageBreakBefore w:val="0"/>
        <w:numPr>
          <w:ilvl w:val="-1"/>
          <w:numId w:val="0"/>
        </w:numPr>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二是</w:t>
      </w:r>
      <w:r>
        <w:rPr>
          <w:rFonts w:hint="eastAsia" w:ascii="仿宋_GB2312" w:hAnsi="仿宋_GB2312" w:eastAsia="仿宋_GB2312" w:cs="仿宋_GB2312"/>
          <w:b w:val="0"/>
          <w:bCs w:val="0"/>
          <w:sz w:val="32"/>
          <w:szCs w:val="32"/>
        </w:rPr>
        <w:t>按照</w:t>
      </w:r>
      <w:r>
        <w:rPr>
          <w:rFonts w:hint="eastAsia" w:ascii="仿宋_GB2312" w:hAnsi="仿宋_GB2312" w:eastAsia="仿宋_GB2312" w:cs="仿宋_GB2312"/>
          <w:b w:val="0"/>
          <w:bCs w:val="0"/>
          <w:sz w:val="32"/>
          <w:szCs w:val="32"/>
          <w:lang w:val="en-US" w:eastAsia="zh-CN"/>
        </w:rPr>
        <w:t>上级文件</w:t>
      </w:r>
      <w:r>
        <w:rPr>
          <w:rFonts w:hint="eastAsia" w:ascii="仿宋_GB2312" w:hAnsi="仿宋_GB2312" w:eastAsia="仿宋_GB2312" w:cs="仿宋_GB2312"/>
          <w:b w:val="0"/>
          <w:bCs w:val="0"/>
          <w:sz w:val="32"/>
          <w:szCs w:val="32"/>
        </w:rPr>
        <w:t>要求，真实、完整、按时上报学院内审工作开展情况，完成2022年内部审计统计工作。</w:t>
      </w:r>
    </w:p>
    <w:p>
      <w:pPr>
        <w:keepNext w:val="0"/>
        <w:keepLines w:val="0"/>
        <w:pageBreakBefore w:val="0"/>
        <w:numPr>
          <w:ilvl w:val="-1"/>
          <w:numId w:val="0"/>
        </w:numPr>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eastAsia="仿宋_GB2312"/>
          <w:sz w:val="32"/>
          <w:szCs w:val="30"/>
        </w:rPr>
      </w:pPr>
      <w:r>
        <w:rPr>
          <w:rFonts w:hint="eastAsia" w:ascii="仿宋_GB2312" w:hAnsi="仿宋_GB2312" w:eastAsia="仿宋_GB2312" w:cs="仿宋_GB2312"/>
          <w:b w:val="0"/>
          <w:bCs w:val="0"/>
          <w:sz w:val="32"/>
          <w:szCs w:val="32"/>
          <w:lang w:val="en-US" w:eastAsia="zh-CN"/>
        </w:rPr>
        <w:t>三是</w:t>
      </w:r>
      <w:r>
        <w:rPr>
          <w:rFonts w:hint="eastAsia" w:ascii="仿宋_GB2312" w:hAnsi="仿宋_GB2312" w:eastAsia="仿宋_GB2312" w:cs="仿宋_GB2312"/>
          <w:b w:val="0"/>
          <w:bCs w:val="0"/>
          <w:i w:val="0"/>
          <w:iCs w:val="0"/>
          <w:sz w:val="32"/>
          <w:szCs w:val="32"/>
          <w:lang w:val="en-US" w:eastAsia="zh-CN"/>
        </w:rPr>
        <w:t>按</w:t>
      </w:r>
      <w:r>
        <w:rPr>
          <w:rFonts w:hint="eastAsia" w:ascii="仿宋_GB2312" w:hAnsi="仿宋_GB2312" w:eastAsia="仿宋_GB2312" w:cs="仿宋_GB2312"/>
          <w:i w:val="0"/>
          <w:iCs w:val="0"/>
          <w:sz w:val="32"/>
          <w:szCs w:val="32"/>
          <w:lang w:val="en-US" w:eastAsia="zh-CN"/>
        </w:rPr>
        <w:t>照教委直属单位《内部审计评价指标体系（2023版）》的要求，围绕组织领导、制度建设、业务开展、审计质量控制、审计整改等5个一级指标，20个二级指标进行2022年内部审计评价自查工作。通过自查，对标对表，查漏补缺，促进审计规范化管理，提升内部审计质量。</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eastAsia="黑体"/>
          <w:sz w:val="32"/>
          <w:szCs w:val="32"/>
        </w:rPr>
      </w:pPr>
      <w:r>
        <w:rPr>
          <w:rFonts w:eastAsia="黑体"/>
          <w:sz w:val="32"/>
          <w:szCs w:val="32"/>
        </w:rPr>
        <w:t>三、述廉</w:t>
      </w:r>
    </w:p>
    <w:p>
      <w:pPr>
        <w:keepNext w:val="0"/>
        <w:keepLines w:val="0"/>
        <w:pageBreakBefore w:val="0"/>
        <w:widowControl/>
        <w:suppressLineNumbers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ascii="仿宋_GB2312" w:hAnsi="宋体" w:eastAsia="仿宋_GB2312" w:cs="仿宋_GB2312"/>
          <w:color w:val="000000"/>
          <w:kern w:val="0"/>
          <w:sz w:val="32"/>
          <w:szCs w:val="32"/>
          <w:lang w:val="en-US" w:eastAsia="zh-CN" w:bidi="ar"/>
        </w:rPr>
        <w:t>认真学习遵守廉洁自律准则和纪律处分条例，</w:t>
      </w:r>
      <w:r>
        <w:rPr>
          <w:rFonts w:hint="eastAsia" w:ascii="仿宋_GB2312" w:hAnsi="仿宋_GB2312" w:eastAsia="仿宋_GB2312" w:cs="仿宋_GB2312"/>
          <w:kern w:val="0"/>
          <w:sz w:val="32"/>
          <w:szCs w:val="32"/>
          <w:lang w:val="en-US" w:eastAsia="zh-CN"/>
        </w:rPr>
        <w:t>不断</w:t>
      </w:r>
      <w:r>
        <w:rPr>
          <w:rFonts w:ascii="仿宋_GB2312" w:hAnsi="宋体" w:eastAsia="仿宋_GB2312" w:cs="仿宋_GB2312"/>
          <w:color w:val="000000"/>
          <w:kern w:val="0"/>
          <w:sz w:val="32"/>
          <w:szCs w:val="32"/>
          <w:lang w:val="en-US" w:eastAsia="zh-CN" w:bidi="ar"/>
        </w:rPr>
        <w:t>增强廉洁自律意识</w:t>
      </w:r>
      <w:r>
        <w:rPr>
          <w:rFonts w:hint="eastAsia" w:ascii="仿宋_GB2312" w:hAnsi="宋体" w:eastAsia="仿宋_GB2312" w:cs="仿宋_GB2312"/>
          <w:color w:val="000000"/>
          <w:kern w:val="0"/>
          <w:sz w:val="32"/>
          <w:szCs w:val="32"/>
          <w:lang w:val="en-US" w:eastAsia="zh-CN" w:bidi="ar"/>
        </w:rPr>
        <w:t>，</w:t>
      </w:r>
      <w:r>
        <w:rPr>
          <w:rFonts w:ascii="仿宋_GB2312" w:hAnsi="宋体" w:eastAsia="仿宋_GB2312" w:cs="仿宋_GB2312"/>
          <w:color w:val="000000"/>
          <w:kern w:val="0"/>
          <w:sz w:val="32"/>
          <w:szCs w:val="32"/>
          <w:lang w:val="en-US" w:eastAsia="zh-CN" w:bidi="ar"/>
        </w:rPr>
        <w:t>严格遵守廉</w:t>
      </w:r>
      <w:r>
        <w:rPr>
          <w:rFonts w:hint="eastAsia" w:ascii="仿宋_GB2312" w:hAnsi="宋体" w:eastAsia="仿宋_GB2312" w:cs="仿宋_GB2312"/>
          <w:color w:val="000000"/>
          <w:kern w:val="0"/>
          <w:sz w:val="32"/>
          <w:szCs w:val="32"/>
          <w:lang w:val="en-US" w:eastAsia="zh-CN" w:bidi="ar"/>
        </w:rPr>
        <w:t>洁自律各项规定，把纪律挺在前面，</w:t>
      </w:r>
      <w:r>
        <w:rPr>
          <w:rFonts w:hint="eastAsia" w:ascii="仿宋_GB2312" w:hAnsi="仿宋_GB2312" w:eastAsia="仿宋_GB2312" w:cs="仿宋_GB2312"/>
          <w:kern w:val="0"/>
          <w:sz w:val="32"/>
          <w:szCs w:val="32"/>
        </w:rPr>
        <w:t>时刻保持清醒的认识</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严格</w:t>
      </w:r>
      <w:r>
        <w:rPr>
          <w:rFonts w:hint="eastAsia" w:ascii="仿宋_GB2312" w:hAnsi="仿宋_GB2312" w:eastAsia="仿宋_GB2312" w:cs="仿宋_GB2312"/>
          <w:sz w:val="32"/>
          <w:szCs w:val="32"/>
        </w:rPr>
        <w:t>执行民主集中制，</w:t>
      </w:r>
      <w:r>
        <w:rPr>
          <w:rFonts w:hint="eastAsia" w:ascii="仿宋_GB2312" w:hAnsi="仿宋_GB2312" w:eastAsia="仿宋_GB2312" w:cs="仿宋_GB2312"/>
          <w:kern w:val="0"/>
          <w:sz w:val="32"/>
          <w:szCs w:val="32"/>
        </w:rPr>
        <w:t>自觉接受组织监督和群众监督。</w:t>
      </w:r>
      <w:r>
        <w:rPr>
          <w:rFonts w:hint="eastAsia" w:ascii="仿宋_GB2312" w:hAnsi="仿宋_GB2312" w:eastAsia="仿宋_GB2312" w:cs="仿宋_GB2312"/>
          <w:bCs/>
          <w:sz w:val="32"/>
          <w:szCs w:val="32"/>
        </w:rPr>
        <w:t>将党风廉政教育贯穿工作始终，</w:t>
      </w:r>
      <w:r>
        <w:rPr>
          <w:rFonts w:hint="eastAsia" w:ascii="仿宋_GB2312" w:hAnsi="仿宋_GB2312" w:eastAsia="仿宋_GB2312" w:cs="仿宋_GB2312"/>
          <w:kern w:val="0"/>
          <w:sz w:val="32"/>
          <w:szCs w:val="32"/>
        </w:rPr>
        <w:t>规范权力运行，加强日常管理，不断建立和完善规章制度。</w:t>
      </w:r>
      <w:r>
        <w:rPr>
          <w:rFonts w:ascii="仿宋_GB2312" w:hAnsi="宋体" w:eastAsia="仿宋_GB2312" w:cs="仿宋_GB2312"/>
          <w:color w:val="000000"/>
          <w:kern w:val="0"/>
          <w:sz w:val="32"/>
          <w:szCs w:val="32"/>
          <w:lang w:val="en-US" w:eastAsia="zh-CN" w:bidi="ar"/>
        </w:rPr>
        <w:t>严于律己，严格要求自</w:t>
      </w:r>
      <w:r>
        <w:rPr>
          <w:rFonts w:hint="eastAsia" w:ascii="仿宋_GB2312" w:hAnsi="宋体" w:eastAsia="仿宋_GB2312" w:cs="仿宋_GB2312"/>
          <w:color w:val="000000"/>
          <w:kern w:val="0"/>
          <w:sz w:val="32"/>
          <w:szCs w:val="32"/>
          <w:lang w:val="en-US" w:eastAsia="zh-CN" w:bidi="ar"/>
        </w:rPr>
        <w:t>己，</w:t>
      </w:r>
      <w:r>
        <w:rPr>
          <w:rFonts w:hint="eastAsia" w:ascii="仿宋_GB2312" w:hAnsi="仿宋_GB2312" w:eastAsia="仿宋_GB2312" w:cs="仿宋_GB2312"/>
          <w:sz w:val="32"/>
          <w:szCs w:val="32"/>
        </w:rPr>
        <w:t>在审计过程中注重审计纪律和</w:t>
      </w:r>
      <w:r>
        <w:rPr>
          <w:rFonts w:hint="eastAsia" w:ascii="仿宋_GB2312" w:hAnsi="仿宋_GB2312" w:eastAsia="仿宋_GB2312" w:cs="仿宋_GB2312"/>
          <w:kern w:val="0"/>
          <w:sz w:val="32"/>
          <w:szCs w:val="32"/>
        </w:rPr>
        <w:t>保密工作，做到</w:t>
      </w:r>
      <w:r>
        <w:rPr>
          <w:rFonts w:hint="eastAsia" w:ascii="仿宋_GB2312" w:hAnsi="仿宋_GB2312" w:eastAsia="仿宋_GB2312" w:cs="仿宋_GB2312"/>
          <w:spacing w:val="8"/>
          <w:kern w:val="0"/>
          <w:sz w:val="32"/>
          <w:szCs w:val="32"/>
        </w:rPr>
        <w:t>客观公正，实事求是。</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eastAsia="黑体"/>
          <w:sz w:val="32"/>
          <w:szCs w:val="32"/>
        </w:rPr>
      </w:pPr>
      <w:r>
        <w:rPr>
          <w:rFonts w:eastAsia="黑体"/>
          <w:sz w:val="32"/>
          <w:szCs w:val="32"/>
        </w:rPr>
        <w:t>四、存在的问题和不足</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contextualSpacing/>
        <w:jc w:val="both"/>
        <w:textAlignment w:val="auto"/>
        <w:rPr>
          <w:rFonts w:eastAsia="黑体"/>
          <w:sz w:val="32"/>
          <w:szCs w:val="32"/>
        </w:rPr>
      </w:pPr>
      <w:r>
        <w:rPr>
          <w:rFonts w:hint="eastAsia" w:ascii="仿宋_GB2312" w:hAnsi="仿宋_GB2312" w:eastAsia="仿宋_GB2312" w:cs="仿宋_GB2312"/>
          <w:sz w:val="32"/>
          <w:szCs w:val="32"/>
        </w:rPr>
        <w:t>在理论学习上不深入,系统性不够。在审计工作上业务能力上有待学习和提升，制度建设还需要进一步完善，创新意识还不够，对做好新形势下审计工作研究不够，方法有待创新。</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eastAsia="黑体"/>
          <w:sz w:val="32"/>
          <w:szCs w:val="32"/>
        </w:rPr>
      </w:pPr>
      <w:r>
        <w:rPr>
          <w:rFonts w:eastAsia="黑体"/>
          <w:sz w:val="32"/>
          <w:szCs w:val="32"/>
        </w:rPr>
        <w:t>五、</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坚持党对内部审计工作的集中统一领导，贯彻二十届中央审计委员会第一次会议精神，深入落实“如臂使指”、“如影随形”、“如雷贯耳”的工作要求，准确把握新时代审计工作高质量发展的着力点，切实把党的政治要求转化为实实在在的工作成效。</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（二）强化责任落实，统筹做好学院各项审计工作。紧密围绕学院各项中心工作，发挥审计监督的预警作用，助力学院事业高质量发展。</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（三）推动</w:t>
      </w:r>
      <w:r>
        <w:rPr>
          <w:rFonts w:hint="eastAsia" w:ascii="仿宋_GB2312" w:hAnsi="仿宋_GB2312" w:eastAsia="仿宋_GB2312" w:cs="仿宋_GB2312"/>
          <w:sz w:val="32"/>
          <w:szCs w:val="32"/>
          <w:lang w:val="en-US" w:eastAsia="zh-CN"/>
        </w:rPr>
        <w:t>审计结果</w:t>
      </w:r>
      <w:r>
        <w:rPr>
          <w:rFonts w:hint="eastAsia" w:ascii="仿宋_GB2312" w:hAnsi="仿宋_GB2312" w:eastAsia="仿宋_GB2312" w:cs="仿宋_GB2312"/>
          <w:sz w:val="32"/>
          <w:szCs w:val="32"/>
        </w:rPr>
        <w:t>运用，提高审计工作质量和水平。加强对审计查出问题整改情况的跟踪督促检查，提升审计监督效果。建立健全审计监督与纪检监察、巡察、组织、人事、财务等部门贯通协作，形成监督合力。</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（四）加强队伍建设，不断提高审计人员的政策水平和专业能力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以适应新发展理念、新发展格局对审计工作提出的新任务新要求。</w:t>
      </w: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val="0"/>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bCs/>
          <w:sz w:val="32"/>
          <w:szCs w:val="32"/>
        </w:rPr>
      </w:pP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bCs/>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757" w:right="1417" w:bottom="1417" w:left="1417" w:header="851" w:footer="992" w:gutter="0"/>
          <w:pgNumType w:fmt="numberInDash"/>
          <w:cols w:space="0" w:num="1"/>
          <w:docGrid w:linePitch="312" w:charSpace="0"/>
        </w:sectPr>
      </w:pPr>
    </w:p>
    <w:p>
      <w:pPr>
        <w:keepNext w:val="0"/>
        <w:keepLines w:val="0"/>
        <w:pageBreakBefore w:val="0"/>
        <w:kinsoku/>
        <w:wordWrap/>
        <w:topLinePunct w:val="0"/>
        <w:autoSpaceDE/>
        <w:autoSpaceDN/>
        <w:bidi w:val="0"/>
        <w:adjustRightInd/>
        <w:snapToGrid/>
        <w:spacing w:beforeAutospacing="0" w:afterAutospacing="0" w:line="480" w:lineRule="exact"/>
        <w:ind w:firstLine="640" w:firstLineChars="200"/>
        <w:jc w:val="both"/>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eastAsia="仿宋_GB2312"/>
        <w:sz w:val="18"/>
      </w:rPr>
    </w:pPr>
    <w:r>
      <w:rPr>
        <w:rFonts w:eastAsia="仿宋_GB2312"/>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127635</wp:posOffset>
              </wp:positionV>
              <wp:extent cx="800735" cy="355600"/>
              <wp:effectExtent l="0" t="0" r="0" b="0"/>
              <wp:wrapNone/>
              <wp:docPr id="11" name="Text Box 1"/>
              <wp:cNvGraphicFramePr/>
              <a:graphic xmlns:a="http://schemas.openxmlformats.org/drawingml/2006/main">
                <a:graphicData uri="http://schemas.microsoft.com/office/word/2010/wordprocessingShape">
                  <wps:wsp>
                    <wps:cNvSpPr txBox="1">
                      <a:spLocks noChangeArrowheads="1"/>
                    </wps:cNvSpPr>
                    <wps:spPr bwMode="auto">
                      <a:xfrm>
                        <a:off x="0" y="0"/>
                        <a:ext cx="800735" cy="355600"/>
                      </a:xfrm>
                      <a:prstGeom prst="rect">
                        <a:avLst/>
                      </a:prstGeom>
                      <a:noFill/>
                      <a:ln>
                        <a:noFill/>
                      </a:ln>
                    </wps:spPr>
                    <wps:txbx>
                      <w:txbxContent>
                        <w:p>
                          <w:pPr>
                            <w:snapToGrid w:val="0"/>
                            <w:spacing w:line="560" w:lineRule="exact"/>
                            <w:ind w:firstLine="560" w:firstLineChars="200"/>
                            <w:jc w:val="left"/>
                            <w:rPr>
                              <w:rStyle w:val="4"/>
                              <w:rFonts w:ascii="宋体" w:hAnsi="宋体" w:eastAsia="仿宋_GB2312"/>
                              <w:sz w:val="28"/>
                              <w:szCs w:val="28"/>
                            </w:rPr>
                          </w:pPr>
                          <w:r>
                            <w:rPr>
                              <w:rStyle w:val="4"/>
                              <w:rFonts w:ascii="宋体" w:hAnsi="宋体"/>
                              <w:sz w:val="28"/>
                              <w:szCs w:val="28"/>
                            </w:rPr>
                            <w:fldChar w:fldCharType="begin"/>
                          </w:r>
                          <w:r>
                            <w:rPr>
                              <w:rStyle w:val="4"/>
                              <w:rFonts w:ascii="宋体" w:hAnsi="宋体"/>
                              <w:sz w:val="28"/>
                              <w:szCs w:val="28"/>
                            </w:rPr>
                            <w:instrText xml:space="preserve">PAGE  </w:instrText>
                          </w:r>
                          <w:r>
                            <w:rPr>
                              <w:rStyle w:val="4"/>
                              <w:rFonts w:ascii="宋体" w:hAnsi="宋体"/>
                              <w:sz w:val="28"/>
                              <w:szCs w:val="28"/>
                            </w:rPr>
                            <w:fldChar w:fldCharType="separate"/>
                          </w:r>
                          <w:r>
                            <w:rPr>
                              <w:rStyle w:val="4"/>
                              <w:rFonts w:ascii="宋体" w:hAnsi="宋体"/>
                              <w:sz w:val="28"/>
                              <w:szCs w:val="28"/>
                            </w:rPr>
                            <w:t>- 13 -</w:t>
                          </w:r>
                          <w:r>
                            <w:rPr>
                              <w:rStyle w:val="4"/>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10.05pt;height:28pt;width:63.05pt;mso-position-horizontal:outside;mso-position-horizontal-relative:margin;mso-wrap-style:none;z-index:251659264;mso-width-relative:page;mso-height-relative:page;" filled="f" stroked="f" coordsize="21600,21600" o:gfxdata="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qc4UI0AAAAAYBAAAPAAAAAAAAAAEAIAAAACIAAABkcnMvZG93bnJldi54bWxQSwECFAAU&#10;AAAACACHTuJACFm0CvkBAAACBAAADgAAAAAAAAABACAAAAAfAQAAZHJzL2Uyb0RvYy54bWxQSwUG&#10;AAAAAAYABgBZAQAAigUAAAAA&#10;">
              <v:fill on="f" focussize="0,0"/>
              <v:stroke on="f"/>
              <v:imagedata o:title=""/>
              <o:lock v:ext="edit" aspectratio="f"/>
              <v:textbox inset="0mm,0mm,0mm,0mm" style="mso-fit-shape-to-text:t;">
                <w:txbxContent>
                  <w:p>
                    <w:pPr>
                      <w:snapToGrid w:val="0"/>
                      <w:spacing w:line="560" w:lineRule="exact"/>
                      <w:ind w:firstLine="560" w:firstLineChars="200"/>
                      <w:jc w:val="left"/>
                      <w:rPr>
                        <w:rStyle w:val="4"/>
                        <w:rFonts w:ascii="宋体" w:hAnsi="宋体" w:eastAsia="仿宋_GB2312"/>
                        <w:sz w:val="28"/>
                        <w:szCs w:val="28"/>
                      </w:rPr>
                    </w:pPr>
                    <w:r>
                      <w:rPr>
                        <w:rStyle w:val="4"/>
                        <w:rFonts w:ascii="宋体" w:hAnsi="宋体"/>
                        <w:sz w:val="28"/>
                        <w:szCs w:val="28"/>
                      </w:rPr>
                      <w:fldChar w:fldCharType="begin"/>
                    </w:r>
                    <w:r>
                      <w:rPr>
                        <w:rStyle w:val="4"/>
                        <w:rFonts w:ascii="宋体" w:hAnsi="宋体"/>
                        <w:sz w:val="28"/>
                        <w:szCs w:val="28"/>
                      </w:rPr>
                      <w:instrText xml:space="preserve">PAGE  </w:instrText>
                    </w:r>
                    <w:r>
                      <w:rPr>
                        <w:rStyle w:val="4"/>
                        <w:rFonts w:ascii="宋体" w:hAnsi="宋体"/>
                        <w:sz w:val="28"/>
                        <w:szCs w:val="28"/>
                      </w:rPr>
                      <w:fldChar w:fldCharType="separate"/>
                    </w:r>
                    <w:r>
                      <w:rPr>
                        <w:rStyle w:val="4"/>
                        <w:rFonts w:ascii="宋体" w:hAnsi="宋体"/>
                        <w:sz w:val="28"/>
                        <w:szCs w:val="28"/>
                      </w:rPr>
                      <w:t>- 13 -</w:t>
                    </w:r>
                    <w:r>
                      <w:rPr>
                        <w:rStyle w:val="4"/>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931" w:y="125"/>
      <w:snapToGrid w:val="0"/>
      <w:spacing w:line="560" w:lineRule="exact"/>
      <w:ind w:firstLine="560" w:firstLineChars="200"/>
      <w:jc w:val="left"/>
      <w:rPr>
        <w:rStyle w:val="4"/>
        <w:rFonts w:ascii="宋体" w:hAnsi="宋体" w:eastAsia="仿宋_GB2312"/>
        <w:sz w:val="28"/>
        <w:szCs w:val="28"/>
      </w:rPr>
    </w:pPr>
    <w:r>
      <w:rPr>
        <w:rStyle w:val="4"/>
        <w:rFonts w:ascii="宋体" w:hAnsi="宋体"/>
        <w:sz w:val="28"/>
        <w:szCs w:val="28"/>
      </w:rPr>
      <w:fldChar w:fldCharType="begin"/>
    </w:r>
    <w:r>
      <w:rPr>
        <w:rStyle w:val="4"/>
        <w:rFonts w:ascii="宋体" w:hAnsi="宋体"/>
        <w:sz w:val="28"/>
        <w:szCs w:val="28"/>
      </w:rPr>
      <w:instrText xml:space="preserve">PAGE  </w:instrText>
    </w:r>
    <w:r>
      <w:rPr>
        <w:rStyle w:val="4"/>
        <w:rFonts w:ascii="宋体" w:hAnsi="宋体"/>
        <w:sz w:val="28"/>
        <w:szCs w:val="28"/>
      </w:rPr>
      <w:fldChar w:fldCharType="separate"/>
    </w:r>
    <w:r>
      <w:rPr>
        <w:rStyle w:val="4"/>
        <w:rFonts w:ascii="宋体" w:hAnsi="宋体"/>
        <w:sz w:val="28"/>
        <w:szCs w:val="28"/>
      </w:rPr>
      <w:t>- 12 -</w:t>
    </w:r>
    <w:r>
      <w:rPr>
        <w:rStyle w:val="4"/>
        <w:rFonts w:ascii="宋体" w:hAnsi="宋体"/>
        <w:sz w:val="28"/>
        <w:szCs w:val="28"/>
      </w:rPr>
      <w:fldChar w:fldCharType="end"/>
    </w:r>
  </w:p>
  <w:p>
    <w:pPr>
      <w:snapToGrid w:val="0"/>
      <w:spacing w:line="560" w:lineRule="exact"/>
      <w:ind w:firstLine="360" w:firstLineChars="200"/>
      <w:jc w:val="left"/>
      <w:rPr>
        <w:rFonts w:eastAsia="仿宋_GB2312"/>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eastAsia="仿宋_GB2312"/>
        <w:sz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eastAsia="仿宋_GB2312"/>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eastAsia="仿宋_GB2312"/>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560" w:lineRule="exact"/>
      <w:ind w:firstLine="360" w:firstLineChars="200"/>
      <w:jc w:val="center"/>
      <w:rPr>
        <w:rFonts w:eastAsia="仿宋_GB2312"/>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6A492"/>
    <w:multiLevelType w:val="singleLevel"/>
    <w:tmpl w:val="96B6A492"/>
    <w:lvl w:ilvl="0" w:tentative="0">
      <w:start w:val="2"/>
      <w:numFmt w:val="chineseCounting"/>
      <w:suff w:val="nothing"/>
      <w:lvlText w:val="（%1）"/>
      <w:lvlJc w:val="left"/>
      <w:rPr>
        <w:rFonts w:hint="eastAsia"/>
      </w:rPr>
    </w:lvl>
  </w:abstractNum>
  <w:abstractNum w:abstractNumId="1">
    <w:nsid w:val="5265D61F"/>
    <w:multiLevelType w:val="singleLevel"/>
    <w:tmpl w:val="5265D61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75A823C4"/>
    <w:rsid w:val="1C87210C"/>
    <w:rsid w:val="21DB0AE2"/>
    <w:rsid w:val="25C60A77"/>
    <w:rsid w:val="2F7E74DB"/>
    <w:rsid w:val="399F22CC"/>
    <w:rsid w:val="3C880262"/>
    <w:rsid w:val="43703242"/>
    <w:rsid w:val="443F6EEB"/>
    <w:rsid w:val="48DC1E7E"/>
    <w:rsid w:val="564156CE"/>
    <w:rsid w:val="5B1B7CC1"/>
    <w:rsid w:val="5FF31F3D"/>
    <w:rsid w:val="657A6506"/>
    <w:rsid w:val="75A82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page number"/>
    <w:basedOn w:val="3"/>
    <w:qFormat/>
    <w:uiPriority w:val="0"/>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2023-12-19T02:28:00Z</dcterms:created>
  <dc:creator>WPS_1698799656</dc:creator>
  <cp:lastModifiedBy>黄汉周</cp:lastModifiedBy>
  <cp:lastPrinted>2023-12-29T01:30:00Z</cp:lastPrinted>
  <dcterms:modified xsi:type="dcterms:W3CDTF">2024-01-16T05:59:29Z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E3B63B3CD2BA47BDAA80C7CEA853561D_11</vt:lpwstr>
  </property>
</Properties>
</file>