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方正小标宋简体" w:cs="Times New Roman"/>
          <w:sz w:val="44"/>
          <w:szCs w:val="44"/>
        </w:rPr>
      </w:pPr>
      <w:bookmarkStart w:id="1" w:name="_GoBack"/>
      <w:bookmarkEnd w:id="1"/>
      <w:r>
        <w:rPr>
          <w:rFonts w:ascii="Times New Roman" w:hAnsi="Times New Roman" w:eastAsia="方正小标宋简体" w:cs="Times New Roman"/>
          <w:sz w:val="44"/>
          <w:szCs w:val="44"/>
        </w:rPr>
        <w:t>202</w:t>
      </w:r>
      <w:r>
        <w:rPr>
          <w:rFonts w:hint="eastAsia" w:ascii="Times New Roman" w:hAnsi="Times New Roman" w:eastAsia="方正小标宋简体" w:cs="Times New Roman"/>
          <w:sz w:val="44"/>
          <w:szCs w:val="44"/>
          <w:lang w:val="en-US" w:eastAsia="zh-CN"/>
        </w:rPr>
        <w:t>3</w:t>
      </w:r>
      <w:r>
        <w:rPr>
          <w:rFonts w:ascii="Times New Roman" w:hAnsi="Times New Roman" w:eastAsia="方正小标宋简体" w:cs="Times New Roman"/>
          <w:sz w:val="44"/>
          <w:szCs w:val="44"/>
        </w:rPr>
        <w:t>年度个人述职报告</w:t>
      </w:r>
    </w:p>
    <w:p>
      <w:pPr>
        <w:spacing w:line="560" w:lineRule="exact"/>
        <w:jc w:val="center"/>
        <w:rPr>
          <w:rFonts w:ascii="Times New Roman" w:hAnsi="Times New Roman" w:eastAsia="楷体" w:cs="Times New Roman"/>
          <w:sz w:val="32"/>
          <w:szCs w:val="32"/>
        </w:rPr>
      </w:pPr>
      <w:r>
        <w:rPr>
          <w:rFonts w:ascii="Times New Roman" w:hAnsi="Times New Roman" w:eastAsia="楷体" w:cs="Times New Roman"/>
          <w:sz w:val="32"/>
          <w:szCs w:val="32"/>
        </w:rPr>
        <w:t>（</w:t>
      </w:r>
      <w:r>
        <w:rPr>
          <w:rFonts w:hint="eastAsia" w:eastAsia="楷体_GB2312" w:cs="Times New Roman"/>
          <w:sz w:val="32"/>
          <w:szCs w:val="32"/>
          <w:lang w:val="en-US" w:eastAsia="zh-CN"/>
        </w:rPr>
        <w:t>党委宣传部副部长  刘宏海</w:t>
      </w:r>
      <w:r>
        <w:rPr>
          <w:rFonts w:ascii="Times New Roman" w:hAnsi="Times New Roman" w:eastAsia="楷体" w:cs="Times New Roman"/>
          <w:sz w:val="32"/>
          <w:szCs w:val="32"/>
        </w:rPr>
        <w:t>）</w:t>
      </w:r>
    </w:p>
    <w:p>
      <w:pPr>
        <w:spacing w:line="540" w:lineRule="exact"/>
        <w:ind w:firstLine="640" w:firstLineChars="200"/>
        <w:jc w:val="center"/>
        <w:rPr>
          <w:rFonts w:ascii="Times New Roman" w:hAnsi="Times New Roman" w:eastAsia="楷体" w:cs="Times New Roman"/>
          <w:sz w:val="32"/>
          <w:szCs w:val="32"/>
        </w:rPr>
      </w:pPr>
    </w:p>
    <w:p>
      <w:pPr>
        <w:spacing w:line="540"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一、述德</w:t>
      </w:r>
    </w:p>
    <w:p>
      <w:pPr>
        <w:spacing w:line="540" w:lineRule="exact"/>
        <w:ind w:firstLine="640" w:firstLineChars="200"/>
        <w:jc w:val="left"/>
        <w:rPr>
          <w:rFonts w:ascii="Times New Roman" w:hAnsi="Times New Roman" w:eastAsia="黑体" w:cs="Times New Roman"/>
          <w:sz w:val="32"/>
          <w:szCs w:val="32"/>
        </w:rPr>
      </w:pPr>
      <w:r>
        <w:rPr>
          <w:rFonts w:hint="eastAsia" w:ascii="仿宋_GB2312" w:hAnsi="Times New Roman" w:eastAsia="仿宋_GB2312" w:cs="Times New Roman"/>
          <w:sz w:val="32"/>
          <w:szCs w:val="30"/>
        </w:rPr>
        <w:t>深入学习贯彻习近平新时代中国特色社会主义思想和党的二十大精神，准确掌握蕴含其中的马克思主义立场观点方法，坚持不懈地用以武装头脑、指导实践、推动工作。通过读原著、学原文、悟原理、知原义，不断强化自身理论武装，持续树牢“四个意识”，坚定“四个自信”，做到“两个维护”。深刻领悟“两个确立”的决定性意义，坚决贯彻落实党的路线方针政策和党中央决策部署，不断提高政治判断力、政治领悟力、政治执行力，真正做到虔诚而执着、至信而深厚。严格按照组织部要求完成全部在线学习任务，积极参加机关党总支理论学习中心组学习和支部学习，认真撰写学习体会，努力提升自身能力素质。</w:t>
      </w:r>
    </w:p>
    <w:p>
      <w:pPr>
        <w:spacing w:line="540"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二、述职</w:t>
      </w:r>
    </w:p>
    <w:p>
      <w:pPr>
        <w:spacing w:line="540" w:lineRule="exact"/>
        <w:ind w:firstLine="640" w:firstLineChars="200"/>
        <w:jc w:val="left"/>
        <w:rPr>
          <w:rFonts w:ascii="仿宋_GB2312" w:hAnsi="Times New Roman" w:eastAsia="仿宋_GB2312" w:cs="Times New Roman"/>
          <w:sz w:val="32"/>
          <w:szCs w:val="30"/>
        </w:rPr>
      </w:pPr>
      <w:r>
        <w:rPr>
          <w:rFonts w:hint="eastAsia" w:ascii="仿宋_GB2312" w:hAnsi="Times New Roman" w:eastAsia="仿宋_GB2312" w:cs="Times New Roman"/>
          <w:sz w:val="32"/>
          <w:szCs w:val="30"/>
        </w:rPr>
        <w:t>（一）年度重点目标任务完成情况</w:t>
      </w:r>
    </w:p>
    <w:p>
      <w:pPr>
        <w:spacing w:line="540" w:lineRule="exact"/>
        <w:ind w:firstLine="640" w:firstLineChars="200"/>
        <w:jc w:val="left"/>
        <w:rPr>
          <w:rFonts w:hint="eastAsia" w:ascii="仿宋_GB2312" w:hAnsi="Times New Roman" w:eastAsia="仿宋_GB2312" w:cs="Times New Roman"/>
          <w:sz w:val="32"/>
          <w:szCs w:val="30"/>
          <w:lang w:eastAsia="zh-CN"/>
        </w:rPr>
      </w:pPr>
      <w:r>
        <w:rPr>
          <w:rFonts w:hint="eastAsia" w:ascii="仿宋_GB2312" w:hAnsi="Times New Roman" w:eastAsia="仿宋_GB2312" w:cs="Times New Roman"/>
          <w:sz w:val="32"/>
          <w:szCs w:val="30"/>
        </w:rPr>
        <w:t>1.压紧压实意识形态工作</w:t>
      </w:r>
      <w:r>
        <w:rPr>
          <w:rFonts w:hint="eastAsia" w:ascii="仿宋_GB2312" w:eastAsia="仿宋_GB2312" w:cs="Times New Roman"/>
          <w:sz w:val="32"/>
          <w:szCs w:val="30"/>
          <w:lang w:val="en-US" w:eastAsia="zh-CN"/>
        </w:rPr>
        <w:t>主体责任</w:t>
      </w:r>
    </w:p>
    <w:p>
      <w:pPr>
        <w:spacing w:line="540" w:lineRule="exact"/>
        <w:ind w:firstLine="640" w:firstLineChars="200"/>
        <w:jc w:val="left"/>
        <w:rPr>
          <w:rFonts w:hint="default" w:ascii="仿宋_GB2312" w:hAnsi="Times New Roman" w:eastAsia="仿宋_GB2312" w:cs="Times New Roman"/>
          <w:sz w:val="32"/>
          <w:szCs w:val="30"/>
          <w:lang w:val="en-US" w:eastAsia="zh-CN"/>
        </w:rPr>
      </w:pPr>
      <w:bookmarkStart w:id="0" w:name="_Hlk153483269"/>
      <w:r>
        <w:rPr>
          <w:rFonts w:hint="default" w:ascii="Times New Roman" w:hAnsi="Times New Roman" w:eastAsia="仿宋_GB2312" w:cs="Times New Roman"/>
          <w:sz w:val="32"/>
          <w:szCs w:val="32"/>
        </w:rPr>
        <w:t>制定完善</w:t>
      </w:r>
      <w:r>
        <w:rPr>
          <w:rFonts w:hint="default" w:ascii="Times New Roman" w:hAnsi="Times New Roman" w:eastAsia="仿宋_GB2312" w:cs="Times New Roman"/>
          <w:sz w:val="32"/>
          <w:szCs w:val="32"/>
          <w:lang w:val="en-US" w:eastAsia="zh-CN"/>
        </w:rPr>
        <w:t>院级</w:t>
      </w:r>
      <w:r>
        <w:rPr>
          <w:rFonts w:hint="default" w:ascii="Times New Roman" w:hAnsi="Times New Roman" w:eastAsia="仿宋_GB2312" w:cs="Times New Roman"/>
          <w:sz w:val="32"/>
          <w:szCs w:val="32"/>
        </w:rPr>
        <w:t>领导班子成员意识形态工作责任清单和2023年度任务清单。</w:t>
      </w:r>
      <w:bookmarkEnd w:id="0"/>
      <w:r>
        <w:rPr>
          <w:rFonts w:hint="default" w:ascii="Times New Roman" w:hAnsi="Times New Roman" w:eastAsia="仿宋_GB2312" w:cs="Times New Roman"/>
          <w:sz w:val="32"/>
          <w:szCs w:val="32"/>
        </w:rPr>
        <w:t>开展寒暑</w:t>
      </w:r>
      <w:r>
        <w:rPr>
          <w:rFonts w:hint="default" w:ascii="Times New Roman" w:hAnsi="Times New Roman" w:eastAsia="仿宋_GB2312" w:cs="Times New Roman"/>
          <w:sz w:val="32"/>
          <w:szCs w:val="32"/>
          <w:lang w:val="en-US" w:eastAsia="zh-CN"/>
        </w:rPr>
        <w:t>假</w:t>
      </w:r>
      <w:r>
        <w:rPr>
          <w:rFonts w:hint="default" w:ascii="Times New Roman" w:hAnsi="Times New Roman" w:eastAsia="仿宋_GB2312" w:cs="Times New Roman"/>
          <w:sz w:val="32"/>
          <w:szCs w:val="32"/>
        </w:rPr>
        <w:t>对教职工的思想动态调研，定期组织召开意识形态领域分析研判</w:t>
      </w:r>
      <w:r>
        <w:rPr>
          <w:rFonts w:hint="default" w:ascii="Times New Roman" w:hAnsi="Times New Roman" w:eastAsia="仿宋_GB2312" w:cs="Times New Roman"/>
          <w:sz w:val="32"/>
          <w:szCs w:val="32"/>
          <w:shd w:val="clear" w:color="auto" w:fill="FFFFFF"/>
        </w:rPr>
        <w:t>暨</w:t>
      </w:r>
      <w:r>
        <w:rPr>
          <w:rFonts w:hint="default" w:ascii="Times New Roman" w:hAnsi="Times New Roman" w:eastAsia="仿宋_GB2312" w:cs="Times New Roman"/>
          <w:sz w:val="32"/>
          <w:szCs w:val="32"/>
        </w:rPr>
        <w:t>舆情信息通报工作会</w:t>
      </w:r>
      <w:r>
        <w:rPr>
          <w:rFonts w:hint="eastAsia" w:eastAsia="仿宋_GB2312" w:cs="Times New Roman"/>
          <w:sz w:val="32"/>
          <w:szCs w:val="32"/>
          <w:lang w:eastAsia="zh-CN"/>
        </w:rPr>
        <w:t>，</w:t>
      </w:r>
      <w:r>
        <w:rPr>
          <w:rFonts w:hint="default" w:ascii="Times New Roman" w:hAnsi="Times New Roman" w:eastAsia="仿宋_GB2312" w:cs="Times New Roman"/>
          <w:sz w:val="32"/>
          <w:szCs w:val="32"/>
          <w:lang w:val="en-US" w:eastAsia="zh-CN"/>
        </w:rPr>
        <w:t>防范化解意识形态领域风险</w:t>
      </w:r>
      <w:r>
        <w:rPr>
          <w:rFonts w:hint="default" w:ascii="Times New Roman" w:hAnsi="Times New Roman" w:eastAsia="仿宋_GB2312" w:cs="Times New Roman"/>
          <w:sz w:val="32"/>
          <w:szCs w:val="32"/>
        </w:rPr>
        <w:t>。</w:t>
      </w:r>
      <w:r>
        <w:rPr>
          <w:rFonts w:hint="eastAsia" w:ascii="仿宋_GB2312" w:eastAsia="仿宋_GB2312" w:cs="Times New Roman"/>
          <w:sz w:val="32"/>
          <w:szCs w:val="30"/>
          <w:lang w:val="en-US" w:eastAsia="zh-CN"/>
        </w:rPr>
        <w:t>结合北京高校二级单位</w:t>
      </w:r>
      <w:r>
        <w:rPr>
          <w:rFonts w:hint="eastAsia" w:ascii="仿宋_GB2312" w:hAnsi="Times New Roman" w:eastAsia="仿宋_GB2312" w:cs="Times New Roman"/>
          <w:sz w:val="32"/>
          <w:szCs w:val="30"/>
        </w:rPr>
        <w:t>落实意识形态工作责任制指导手册</w:t>
      </w:r>
      <w:r>
        <w:rPr>
          <w:rFonts w:hint="eastAsia" w:ascii="仿宋_GB2312" w:eastAsia="仿宋_GB2312" w:cs="Times New Roman"/>
          <w:sz w:val="32"/>
          <w:szCs w:val="30"/>
          <w:lang w:eastAsia="zh-CN"/>
        </w:rPr>
        <w:t>，</w:t>
      </w:r>
      <w:r>
        <w:rPr>
          <w:rFonts w:hint="eastAsia" w:ascii="仿宋_GB2312" w:eastAsia="仿宋_GB2312" w:cs="Times New Roman"/>
          <w:sz w:val="32"/>
          <w:szCs w:val="30"/>
          <w:lang w:val="en-US" w:eastAsia="zh-CN"/>
        </w:rPr>
        <w:t>推动学院意识形态工作制度化规范化建设。高质量推动党建基本标准入校检查工作，认真梳理准备迎检材料，提炼学院党建工作特色亮点。</w:t>
      </w:r>
      <w:r>
        <w:rPr>
          <w:rFonts w:hint="default" w:ascii="Times New Roman" w:hAnsi="Times New Roman" w:eastAsia="仿宋_GB2312" w:cs="Times New Roman"/>
          <w:color w:val="000000"/>
          <w:sz w:val="32"/>
          <w:szCs w:val="32"/>
        </w:rPr>
        <w:t>落实学院《校园宣传设施和宣传品管理办法》，营造文明和谐、健康向上的校园环境</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auto"/>
          <w:sz w:val="32"/>
          <w:szCs w:val="32"/>
        </w:rPr>
        <w:t>压实网络意识形态安全责任，</w:t>
      </w:r>
      <w:r>
        <w:rPr>
          <w:rFonts w:hint="eastAsia" w:eastAsia="仿宋_GB2312" w:cs="Times New Roman"/>
          <w:color w:val="auto"/>
          <w:sz w:val="32"/>
          <w:szCs w:val="32"/>
          <w:lang w:val="en-US" w:eastAsia="zh-CN"/>
        </w:rPr>
        <w:t>不断</w:t>
      </w:r>
      <w:r>
        <w:rPr>
          <w:rFonts w:hint="default" w:ascii="Times New Roman" w:hAnsi="Times New Roman" w:eastAsia="仿宋_GB2312" w:cs="Times New Roman"/>
          <w:color w:val="auto"/>
          <w:sz w:val="32"/>
          <w:szCs w:val="32"/>
        </w:rPr>
        <w:t>完善网络舆情事件应急处置机制</w:t>
      </w:r>
      <w:r>
        <w:rPr>
          <w:rFonts w:hint="eastAsia" w:eastAsia="仿宋_GB2312" w:cs="Times New Roman"/>
          <w:color w:val="auto"/>
          <w:sz w:val="32"/>
          <w:szCs w:val="32"/>
          <w:lang w:eastAsia="zh-CN"/>
        </w:rPr>
        <w:t>。</w:t>
      </w:r>
      <w:r>
        <w:rPr>
          <w:rFonts w:hint="eastAsia" w:ascii="仿宋_GB2312" w:eastAsia="仿宋_GB2312" w:cs="Times New Roman"/>
          <w:sz w:val="32"/>
          <w:szCs w:val="30"/>
          <w:lang w:val="en-US" w:eastAsia="zh-CN"/>
        </w:rPr>
        <w:t>全面加强学院网站、微信公众号等新媒体的</w:t>
      </w:r>
      <w:r>
        <w:rPr>
          <w:rFonts w:hint="default" w:ascii="Times New Roman" w:hAnsi="Times New Roman" w:eastAsia="仿宋_GB2312" w:cs="Times New Roman"/>
          <w:sz w:val="32"/>
          <w:szCs w:val="32"/>
        </w:rPr>
        <w:t>内容审核管理</w:t>
      </w:r>
      <w:r>
        <w:rPr>
          <w:rFonts w:hint="default" w:ascii="Times New Roman" w:hAnsi="Times New Roman" w:eastAsia="仿宋_GB2312" w:cs="Times New Roman"/>
          <w:sz w:val="32"/>
          <w:szCs w:val="32"/>
          <w:lang w:val="en-US" w:eastAsia="zh-CN"/>
        </w:rPr>
        <w:t>和</w:t>
      </w:r>
      <w:r>
        <w:rPr>
          <w:rFonts w:hint="default" w:ascii="Times New Roman" w:hAnsi="Times New Roman" w:eastAsia="仿宋_GB2312" w:cs="Times New Roman"/>
          <w:sz w:val="32"/>
          <w:szCs w:val="32"/>
        </w:rPr>
        <w:t>意识形态审批</w:t>
      </w:r>
      <w:r>
        <w:rPr>
          <w:rFonts w:hint="eastAsia" w:eastAsia="仿宋_GB2312" w:cs="Times New Roman"/>
          <w:sz w:val="32"/>
          <w:szCs w:val="32"/>
          <w:lang w:eastAsia="zh-CN"/>
        </w:rPr>
        <w:t>，</w:t>
      </w:r>
      <w:r>
        <w:rPr>
          <w:rFonts w:hint="eastAsia" w:ascii="仿宋_GB2312" w:eastAsia="仿宋_GB2312" w:cs="Times New Roman"/>
          <w:sz w:val="32"/>
          <w:szCs w:val="30"/>
          <w:lang w:val="en-US" w:eastAsia="zh-CN"/>
        </w:rPr>
        <w:t>及时检查督促提醒</w:t>
      </w:r>
      <w:r>
        <w:rPr>
          <w:rFonts w:hint="default" w:ascii="Times New Roman" w:hAnsi="Times New Roman" w:eastAsia="仿宋_GB2312" w:cs="Times New Roman"/>
          <w:color w:val="auto"/>
          <w:sz w:val="32"/>
          <w:szCs w:val="32"/>
        </w:rPr>
        <w:t>责任部门</w:t>
      </w:r>
      <w:r>
        <w:rPr>
          <w:rFonts w:hint="eastAsia" w:eastAsia="仿宋_GB2312" w:cs="Times New Roman"/>
          <w:color w:val="auto"/>
          <w:sz w:val="32"/>
          <w:szCs w:val="32"/>
          <w:lang w:eastAsia="zh-CN"/>
        </w:rPr>
        <w:t>，</w:t>
      </w:r>
      <w:r>
        <w:rPr>
          <w:rFonts w:hint="eastAsia" w:eastAsia="仿宋_GB2312" w:cs="Times New Roman"/>
          <w:color w:val="auto"/>
          <w:sz w:val="32"/>
          <w:szCs w:val="32"/>
          <w:lang w:val="en-US" w:eastAsia="zh-CN"/>
        </w:rPr>
        <w:t>确保</w:t>
      </w:r>
      <w:r>
        <w:rPr>
          <w:rFonts w:hint="default" w:ascii="Times New Roman" w:hAnsi="Times New Roman" w:eastAsia="仿宋_GB2312" w:cs="Times New Roman"/>
          <w:color w:val="auto"/>
          <w:sz w:val="32"/>
          <w:szCs w:val="32"/>
        </w:rPr>
        <w:t>网络意识形态安全。</w:t>
      </w:r>
      <w:r>
        <w:rPr>
          <w:rFonts w:hint="eastAsia" w:eastAsia="仿宋_GB2312" w:cs="Times New Roman"/>
          <w:color w:val="auto"/>
          <w:sz w:val="32"/>
          <w:szCs w:val="32"/>
          <w:lang w:val="en-US" w:eastAsia="zh-CN"/>
        </w:rPr>
        <w:t>完成学院网站运维服务的采购工作，加强运维服务的监督管理，切实提升服务质量。</w:t>
      </w:r>
    </w:p>
    <w:p>
      <w:pPr>
        <w:spacing w:line="540" w:lineRule="exact"/>
        <w:ind w:firstLine="640" w:firstLineChars="200"/>
        <w:jc w:val="left"/>
        <w:rPr>
          <w:rFonts w:hint="eastAsia" w:ascii="仿宋_GB2312" w:hAnsi="Times New Roman" w:eastAsia="仿宋_GB2312" w:cs="Times New Roman"/>
          <w:sz w:val="32"/>
          <w:szCs w:val="30"/>
          <w:lang w:eastAsia="zh-CN"/>
        </w:rPr>
      </w:pPr>
      <w:r>
        <w:rPr>
          <w:rFonts w:hint="eastAsia" w:ascii="仿宋_GB2312" w:eastAsia="仿宋_GB2312" w:cs="Times New Roman"/>
          <w:sz w:val="32"/>
          <w:szCs w:val="30"/>
          <w:lang w:val="en-US" w:eastAsia="zh-CN"/>
        </w:rPr>
        <w:t>2</w:t>
      </w:r>
      <w:r>
        <w:rPr>
          <w:rFonts w:hint="eastAsia" w:ascii="仿宋_GB2312" w:hAnsi="Times New Roman" w:eastAsia="仿宋_GB2312" w:cs="Times New Roman"/>
          <w:sz w:val="32"/>
          <w:szCs w:val="30"/>
        </w:rPr>
        <w:t>.</w:t>
      </w:r>
      <w:r>
        <w:rPr>
          <w:rFonts w:hint="default" w:ascii="Times New Roman" w:hAnsi="Times New Roman" w:eastAsia="仿宋_GB2312" w:cs="Times New Roman"/>
          <w:sz w:val="32"/>
          <w:szCs w:val="32"/>
        </w:rPr>
        <w:t>持续增</w:t>
      </w:r>
      <w:r>
        <w:rPr>
          <w:rFonts w:hint="default" w:ascii="Times New Roman" w:hAnsi="Times New Roman" w:eastAsia="仿宋_GB2312" w:cs="Times New Roman"/>
          <w:color w:val="000000"/>
          <w:sz w:val="32"/>
          <w:szCs w:val="32"/>
        </w:rPr>
        <w:t>强</w:t>
      </w:r>
      <w:r>
        <w:rPr>
          <w:rFonts w:hint="default" w:ascii="Times New Roman" w:hAnsi="Times New Roman" w:eastAsia="仿宋_GB2312" w:cs="Times New Roman"/>
          <w:color w:val="000000"/>
          <w:sz w:val="32"/>
          <w:szCs w:val="32"/>
          <w:lang w:val="en-US" w:eastAsia="zh-CN"/>
        </w:rPr>
        <w:t>宣传思想工作</w:t>
      </w:r>
      <w:r>
        <w:rPr>
          <w:rFonts w:hint="default" w:ascii="Times New Roman" w:hAnsi="Times New Roman" w:eastAsia="仿宋_GB2312" w:cs="Times New Roman"/>
          <w:color w:val="000000"/>
          <w:sz w:val="32"/>
          <w:szCs w:val="32"/>
        </w:rPr>
        <w:t>的</w:t>
      </w:r>
      <w:r>
        <w:rPr>
          <w:rFonts w:hint="default" w:ascii="Times New Roman" w:hAnsi="Times New Roman" w:eastAsia="仿宋_GB2312" w:cs="Times New Roman"/>
          <w:color w:val="000000"/>
          <w:sz w:val="32"/>
          <w:szCs w:val="32"/>
          <w:lang w:val="en-US" w:eastAsia="zh-CN"/>
        </w:rPr>
        <w:t>吸引力</w:t>
      </w:r>
      <w:r>
        <w:rPr>
          <w:rFonts w:hint="default" w:ascii="Times New Roman" w:hAnsi="Times New Roman" w:eastAsia="仿宋_GB2312" w:cs="Times New Roman"/>
          <w:color w:val="000000"/>
          <w:sz w:val="32"/>
          <w:szCs w:val="32"/>
        </w:rPr>
        <w:t>和感染力</w:t>
      </w:r>
    </w:p>
    <w:p>
      <w:pPr>
        <w:spacing w:line="540" w:lineRule="exact"/>
        <w:ind w:firstLine="640" w:firstLineChars="200"/>
        <w:jc w:val="left"/>
        <w:rPr>
          <w:rFonts w:hint="eastAsia" w:ascii="仿宋_GB2312" w:eastAsia="仿宋_GB2312" w:cs="Times New Roman"/>
          <w:sz w:val="32"/>
          <w:szCs w:val="30"/>
          <w:lang w:val="en-US" w:eastAsia="zh-CN"/>
        </w:rPr>
      </w:pPr>
      <w:r>
        <w:rPr>
          <w:rFonts w:hint="eastAsia" w:ascii="仿宋_GB2312" w:eastAsia="仿宋_GB2312" w:cs="Times New Roman"/>
          <w:sz w:val="32"/>
          <w:szCs w:val="30"/>
          <w:lang w:val="en-US" w:eastAsia="zh-CN"/>
        </w:rPr>
        <w:t>制作《北京教育学院党建和思想政治工作回顾》宣传视频，全面总结凝练学院五年来的党建和思想政治工作。在北京教师学习网上推出《北京教育学院中小学生寒假体育与健康天天学练》栏目，开展“健康知识+健康促进+健康协同”行动，产生广泛积极影响。深入开展学习贯彻习近平新时代中国特色社会主义思想主题教育，</w:t>
      </w:r>
      <w:r>
        <w:rPr>
          <w:rFonts w:hint="default" w:ascii="仿宋_GB2312" w:eastAsia="仿宋_GB2312" w:cs="Times New Roman"/>
          <w:sz w:val="32"/>
          <w:szCs w:val="30"/>
          <w:lang w:val="en-US" w:eastAsia="zh-CN"/>
        </w:rPr>
        <w:t>官微、企业微信共发布关于主题教育重要精神、工作部署和信息约45条，营造浓厚学习氛围</w:t>
      </w:r>
      <w:r>
        <w:rPr>
          <w:rFonts w:hint="eastAsia" w:ascii="仿宋_GB2312" w:eastAsia="仿宋_GB2312" w:cs="Times New Roman"/>
          <w:sz w:val="32"/>
          <w:szCs w:val="30"/>
          <w:lang w:val="en-US" w:eastAsia="zh-CN"/>
        </w:rPr>
        <w:t>。</w:t>
      </w:r>
      <w:r>
        <w:rPr>
          <w:rFonts w:hint="default" w:ascii="仿宋_GB2312" w:eastAsia="仿宋_GB2312" w:cs="Times New Roman"/>
          <w:sz w:val="32"/>
          <w:szCs w:val="30"/>
          <w:lang w:val="en-US" w:eastAsia="zh-CN"/>
        </w:rPr>
        <w:t>结合学院建院70周年，精心制作完成宣传片《师魂》</w:t>
      </w:r>
      <w:r>
        <w:rPr>
          <w:rFonts w:hint="eastAsia" w:ascii="仿宋_GB2312" w:eastAsia="仿宋_GB2312" w:cs="Times New Roman"/>
          <w:sz w:val="32"/>
          <w:szCs w:val="30"/>
          <w:lang w:val="en-US" w:eastAsia="zh-CN"/>
        </w:rPr>
        <w:t>，全面反映学院七十年的办学实践，凝练“师魂”的精神内涵，展现新时代学院高质量发展风采。</w:t>
      </w:r>
      <w:r>
        <w:rPr>
          <w:rFonts w:hint="default" w:ascii="Times New Roman" w:hAnsi="Times New Roman" w:eastAsia="仿宋_GB2312" w:cs="Times New Roman"/>
          <w:sz w:val="32"/>
          <w:szCs w:val="32"/>
        </w:rPr>
        <w:t>设立官网</w:t>
      </w:r>
      <w:r>
        <w:rPr>
          <w:rFonts w:hint="default" w:ascii="Times New Roman" w:hAnsi="Times New Roman" w:eastAsia="仿宋_GB2312" w:cs="Times New Roman"/>
          <w:sz w:val="32"/>
          <w:szCs w:val="32"/>
          <w:shd w:val="clear" w:color="auto" w:fill="FFFFFF"/>
        </w:rPr>
        <w:t>院庆</w:t>
      </w:r>
      <w:r>
        <w:rPr>
          <w:rFonts w:hint="default" w:ascii="Times New Roman" w:hAnsi="Times New Roman" w:eastAsia="仿宋_GB2312" w:cs="Times New Roman"/>
          <w:sz w:val="32"/>
          <w:szCs w:val="32"/>
        </w:rPr>
        <w:t>主题网页、广泛征集意见建议设计院</w:t>
      </w:r>
      <w:r>
        <w:rPr>
          <w:rFonts w:hint="default" w:ascii="Times New Roman" w:hAnsi="Times New Roman" w:eastAsia="仿宋_GB2312" w:cs="Times New Roman"/>
          <w:sz w:val="32"/>
          <w:szCs w:val="32"/>
          <w:shd w:val="clear" w:color="auto" w:fill="FFFFFF"/>
        </w:rPr>
        <w:t>庆</w:t>
      </w:r>
      <w:r>
        <w:rPr>
          <w:rFonts w:hint="default" w:ascii="Times New Roman" w:hAnsi="Times New Roman" w:eastAsia="仿宋_GB2312" w:cs="Times New Roman"/>
          <w:sz w:val="32"/>
          <w:szCs w:val="32"/>
        </w:rPr>
        <w:t>标识，举办 “我们这十年—学院发展成就展”，分阶段稳步推动院庆活动圆满完成。</w:t>
      </w:r>
    </w:p>
    <w:p>
      <w:pPr>
        <w:spacing w:line="540" w:lineRule="exact"/>
        <w:ind w:firstLine="640" w:firstLineChars="200"/>
        <w:jc w:val="left"/>
        <w:rPr>
          <w:rFonts w:hint="default" w:ascii="仿宋_GB2312" w:hAnsi="Times New Roman" w:eastAsia="仿宋_GB2312" w:cs="Times New Roman"/>
          <w:sz w:val="32"/>
          <w:szCs w:val="30"/>
          <w:lang w:val="en-US" w:eastAsia="zh-CN"/>
        </w:rPr>
      </w:pPr>
      <w:r>
        <w:rPr>
          <w:rFonts w:hint="eastAsia" w:ascii="仿宋_GB2312" w:eastAsia="仿宋_GB2312" w:cs="Times New Roman"/>
          <w:sz w:val="32"/>
          <w:szCs w:val="30"/>
          <w:lang w:val="en-US" w:eastAsia="zh-CN"/>
        </w:rPr>
        <w:t>3.</w:t>
      </w:r>
      <w:r>
        <w:rPr>
          <w:rFonts w:hint="eastAsia" w:ascii="Times New Roman" w:hAnsi="Times New Roman" w:eastAsia="仿宋_GB2312" w:cs="Times New Roman"/>
          <w:spacing w:val="-6"/>
          <w:sz w:val="32"/>
          <w:szCs w:val="32"/>
        </w:rPr>
        <w:t>努力推动</w:t>
      </w:r>
      <w:r>
        <w:rPr>
          <w:rFonts w:hint="eastAsia" w:ascii="仿宋_GB2312" w:eastAsia="仿宋_GB2312"/>
          <w:sz w:val="32"/>
          <w:szCs w:val="32"/>
        </w:rPr>
        <w:t>信息化建设水平迈上新台阶</w:t>
      </w:r>
    </w:p>
    <w:p>
      <w:pPr>
        <w:spacing w:line="540" w:lineRule="exact"/>
        <w:ind w:firstLine="640" w:firstLineChars="200"/>
        <w:jc w:val="left"/>
        <w:rPr>
          <w:rFonts w:hint="eastAsia" w:ascii="仿宋_GB2312" w:hAnsi="Times New Roman" w:eastAsia="仿宋_GB2312" w:cs="Times New Roman"/>
          <w:sz w:val="32"/>
          <w:szCs w:val="30"/>
        </w:rPr>
      </w:pPr>
      <w:r>
        <w:rPr>
          <w:rFonts w:hint="eastAsia" w:ascii="仿宋_GB2312" w:eastAsia="仿宋_GB2312"/>
          <w:sz w:val="32"/>
          <w:szCs w:val="32"/>
          <w:lang w:val="en-US" w:eastAsia="zh-CN"/>
        </w:rPr>
        <w:t>科学统筹谋划，</w:t>
      </w:r>
      <w:r>
        <w:rPr>
          <w:rFonts w:hint="eastAsia" w:ascii="仿宋_GB2312" w:eastAsia="仿宋_GB2312"/>
          <w:sz w:val="32"/>
          <w:szCs w:val="32"/>
        </w:rPr>
        <w:t>积极推进</w:t>
      </w:r>
      <w:r>
        <w:rPr>
          <w:rFonts w:ascii="仿宋_GB2312" w:eastAsia="仿宋_GB2312"/>
          <w:sz w:val="32"/>
          <w:szCs w:val="32"/>
        </w:rPr>
        <w:t>《北京教育学院“十四五”时期信息化发展专项规划》</w:t>
      </w:r>
      <w:r>
        <w:rPr>
          <w:rFonts w:hint="eastAsia" w:ascii="仿宋_GB2312" w:eastAsia="仿宋_GB2312"/>
          <w:sz w:val="32"/>
          <w:szCs w:val="32"/>
        </w:rPr>
        <w:t>各项任务落实落地。定期组织召开学院网络安全与信息化工作领导小组会，</w:t>
      </w:r>
      <w:r>
        <w:rPr>
          <w:rFonts w:hint="eastAsia" w:ascii="Times New Roman" w:hAnsi="Times New Roman" w:eastAsia="仿宋_GB2312" w:cs="Times New Roman"/>
          <w:sz w:val="32"/>
          <w:szCs w:val="32"/>
        </w:rPr>
        <w:t>健全完善网络安全与信息化组织领导体系</w:t>
      </w:r>
      <w:r>
        <w:rPr>
          <w:rFonts w:hint="eastAsia" w:ascii="Times New Roman" w:hAnsi="Times New Roman" w:eastAsia="仿宋_GB2312" w:cs="Times New Roman"/>
          <w:sz w:val="32"/>
          <w:szCs w:val="32"/>
          <w:lang w:eastAsia="zh-CN"/>
        </w:rPr>
        <w:t>。</w:t>
      </w:r>
      <w:r>
        <w:rPr>
          <w:rFonts w:hint="eastAsia" w:ascii="仿宋_GB2312" w:eastAsia="仿宋_GB2312" w:cs="Times New Roman"/>
          <w:sz w:val="32"/>
          <w:szCs w:val="30"/>
          <w:lang w:val="en-US" w:eastAsia="zh-CN"/>
        </w:rPr>
        <w:t>积极推动信息系统建设，继续教育管理系统升级改造项目完成验收测试，教育科研创新服务平台建设项目通过市经信局的前置评审和市财政绩效评估。</w:t>
      </w:r>
      <w:r>
        <w:rPr>
          <w:rFonts w:hint="eastAsia" w:ascii="Times New Roman" w:hAnsi="Times New Roman" w:eastAsia="仿宋_GB2312" w:cs="Times New Roman"/>
          <w:sz w:val="32"/>
          <w:szCs w:val="32"/>
        </w:rPr>
        <w:t>深度参与北京教师学习网的建设与运行工作，发挥统筹协调优势，积极配合教师网络研修中开展数据对接、数据安全</w:t>
      </w:r>
      <w:r>
        <w:rPr>
          <w:rFonts w:hint="eastAsia" w:ascii="Times New Roman" w:hAnsi="Times New Roman" w:eastAsia="仿宋_GB2312" w:cs="Times New Roman"/>
          <w:sz w:val="32"/>
          <w:szCs w:val="32"/>
          <w:lang w:val="en-US" w:eastAsia="zh-CN"/>
        </w:rPr>
        <w:t>验收</w:t>
      </w:r>
      <w:r>
        <w:rPr>
          <w:rFonts w:hint="eastAsia" w:ascii="Times New Roman" w:hAnsi="Times New Roman" w:eastAsia="仿宋_GB2312" w:cs="Times New Roman"/>
          <w:sz w:val="32"/>
          <w:szCs w:val="32"/>
        </w:rPr>
        <w:t>等多项工作。</w:t>
      </w:r>
      <w:r>
        <w:rPr>
          <w:rFonts w:hint="eastAsia" w:ascii="仿宋_GB2312" w:eastAsia="仿宋_GB2312" w:cs="Times New Roman"/>
          <w:sz w:val="32"/>
          <w:szCs w:val="30"/>
          <w:lang w:val="en-US" w:eastAsia="zh-CN"/>
        </w:rPr>
        <w:t>部署IT资源管理系统，直观掌握基础网络运行情况和相关精准数据，保障教育教学空间网络资源的合理配置。</w:t>
      </w:r>
      <w:r>
        <w:rPr>
          <w:rFonts w:hint="eastAsia" w:ascii="Times New Roman" w:hAnsi="Times New Roman" w:eastAsia="仿宋_GB2312" w:cs="Times New Roman"/>
          <w:sz w:val="32"/>
          <w:szCs w:val="32"/>
        </w:rPr>
        <w:t>统筹推进中轴路校区西楼网络更新、黄寺校区综合楼网络更新和黄化门校区无线网络优化等多项基础网络建设工作，进一步</w:t>
      </w:r>
      <w:r>
        <w:rPr>
          <w:rFonts w:hint="eastAsia" w:ascii="Times New Roman" w:hAnsi="Times New Roman" w:eastAsia="仿宋_GB2312" w:cs="Times New Roman"/>
          <w:sz w:val="32"/>
          <w:szCs w:val="32"/>
          <w:lang w:val="en-US" w:eastAsia="zh-CN"/>
        </w:rPr>
        <w:t>优化</w:t>
      </w:r>
      <w:r>
        <w:rPr>
          <w:rFonts w:hint="eastAsia" w:ascii="Times New Roman" w:hAnsi="Times New Roman" w:eastAsia="仿宋_GB2312" w:cs="Times New Roman"/>
          <w:sz w:val="32"/>
          <w:szCs w:val="32"/>
        </w:rPr>
        <w:t>网络的覆盖区域和连接质量，切实解决部门和教职工工作需求。</w:t>
      </w:r>
    </w:p>
    <w:p>
      <w:pPr>
        <w:spacing w:line="540" w:lineRule="exact"/>
        <w:ind w:firstLine="640" w:firstLineChars="200"/>
        <w:jc w:val="left"/>
        <w:rPr>
          <w:rFonts w:hint="default" w:ascii="仿宋_GB2312" w:hAnsi="Times New Roman" w:eastAsia="仿宋_GB2312" w:cs="Times New Roman"/>
          <w:sz w:val="32"/>
          <w:szCs w:val="30"/>
          <w:lang w:val="en-US" w:eastAsia="zh-CN"/>
        </w:rPr>
      </w:pPr>
      <w:r>
        <w:rPr>
          <w:rFonts w:hint="eastAsia" w:ascii="仿宋_GB2312" w:eastAsia="仿宋_GB2312" w:cs="Times New Roman"/>
          <w:sz w:val="32"/>
          <w:szCs w:val="30"/>
          <w:lang w:val="en-US" w:eastAsia="zh-CN"/>
        </w:rPr>
        <w:t>4.不断提升网络安全保障能力</w:t>
      </w:r>
    </w:p>
    <w:p>
      <w:pPr>
        <w:spacing w:line="540" w:lineRule="exact"/>
        <w:ind w:firstLine="640" w:firstLineChars="200"/>
        <w:jc w:val="left"/>
        <w:rPr>
          <w:rFonts w:hint="eastAsia" w:ascii="仿宋_GB2312" w:eastAsia="仿宋_GB2312" w:cs="Times New Roman"/>
          <w:sz w:val="32"/>
          <w:szCs w:val="30"/>
          <w:lang w:val="en-US" w:eastAsia="zh-CN"/>
        </w:rPr>
      </w:pPr>
      <w:r>
        <w:rPr>
          <w:rFonts w:hint="eastAsia" w:ascii="仿宋_GB2312" w:eastAsia="仿宋_GB2312" w:cs="Times New Roman"/>
          <w:sz w:val="32"/>
          <w:szCs w:val="30"/>
          <w:lang w:val="en-US" w:eastAsia="zh-CN"/>
        </w:rPr>
        <w:t>组织线上签订《信息网络安全承诺书》和《信息系统安全责任书》，</w:t>
      </w:r>
      <w:r>
        <w:rPr>
          <w:rFonts w:hint="eastAsia" w:ascii="仿宋_GB2312" w:eastAsia="仿宋_GB2312"/>
          <w:sz w:val="32"/>
          <w:szCs w:val="32"/>
        </w:rPr>
        <w:t>压紧压实</w:t>
      </w:r>
      <w:r>
        <w:rPr>
          <w:rFonts w:hint="eastAsia" w:ascii="仿宋_GB2312" w:eastAsia="仿宋_GB2312"/>
          <w:sz w:val="32"/>
          <w:szCs w:val="32"/>
          <w:lang w:val="en-US" w:eastAsia="zh-CN"/>
        </w:rPr>
        <w:t>各级</w:t>
      </w:r>
      <w:r>
        <w:rPr>
          <w:rFonts w:hint="eastAsia" w:ascii="仿宋_GB2312" w:eastAsia="仿宋_GB2312"/>
          <w:sz w:val="32"/>
          <w:szCs w:val="32"/>
        </w:rPr>
        <w:t>网络安全责任制</w:t>
      </w:r>
      <w:r>
        <w:rPr>
          <w:rFonts w:hint="eastAsia" w:ascii="仿宋_GB2312" w:hAnsi="仿宋" w:eastAsia="仿宋_GB2312" w:cs="Times New Roman"/>
          <w:sz w:val="32"/>
          <w:szCs w:val="32"/>
        </w:rPr>
        <w:t>。</w:t>
      </w:r>
      <w:r>
        <w:rPr>
          <w:rFonts w:hint="eastAsia" w:ascii="仿宋_GB2312" w:eastAsia="仿宋_GB2312" w:cs="Times New Roman"/>
          <w:sz w:val="32"/>
          <w:szCs w:val="30"/>
          <w:lang w:val="en-US" w:eastAsia="zh-CN"/>
        </w:rPr>
        <w:t>定期发布网络安全工作要求和提示提醒，开展全院网络安全知识培训。</w:t>
      </w:r>
      <w:r>
        <w:rPr>
          <w:rFonts w:hint="eastAsia" w:ascii="仿宋_GB2312" w:eastAsia="仿宋_GB2312"/>
          <w:sz w:val="32"/>
          <w:szCs w:val="32"/>
        </w:rPr>
        <w:t>严格落实两会、十一等重保时期网络安全保障要求，认真履行“零报告”和值班值守制度，共完成重保期网络安全保障</w:t>
      </w:r>
      <w:r>
        <w:rPr>
          <w:rFonts w:ascii="仿宋_GB2312" w:eastAsia="仿宋_GB2312"/>
          <w:color w:val="auto"/>
          <w:sz w:val="32"/>
          <w:szCs w:val="32"/>
        </w:rPr>
        <w:t>108</w:t>
      </w:r>
      <w:r>
        <w:rPr>
          <w:rFonts w:hint="eastAsia" w:ascii="仿宋_GB2312" w:eastAsia="仿宋_GB2312"/>
          <w:sz w:val="32"/>
          <w:szCs w:val="32"/>
        </w:rPr>
        <w:t>天。</w:t>
      </w:r>
      <w:r>
        <w:rPr>
          <w:rFonts w:hint="eastAsia" w:ascii="Times New Roman" w:hAnsi="Times New Roman" w:eastAsia="仿宋_GB2312" w:cs="Times New Roman"/>
          <w:sz w:val="32"/>
          <w:szCs w:val="32"/>
        </w:rPr>
        <w:t>参加2</w:t>
      </w:r>
      <w:r>
        <w:rPr>
          <w:rFonts w:ascii="Times New Roman" w:hAnsi="Times New Roman" w:eastAsia="仿宋_GB2312" w:cs="Times New Roman"/>
          <w:sz w:val="32"/>
          <w:szCs w:val="32"/>
        </w:rPr>
        <w:t>023</w:t>
      </w:r>
      <w:r>
        <w:rPr>
          <w:rFonts w:hint="eastAsia" w:ascii="Times New Roman" w:hAnsi="Times New Roman" w:eastAsia="仿宋_GB2312" w:cs="Times New Roman"/>
          <w:sz w:val="32"/>
          <w:szCs w:val="32"/>
        </w:rPr>
        <w:t>年市教育系统网络安全攻防演习，</w:t>
      </w:r>
      <w:r>
        <w:rPr>
          <w:rFonts w:hint="eastAsia" w:ascii="仿宋_GB2312" w:eastAsia="仿宋_GB2312"/>
          <w:sz w:val="32"/>
          <w:szCs w:val="32"/>
        </w:rPr>
        <w:t>周密制定参演方案，及时排查整改漏洞，</w:t>
      </w:r>
      <w:r>
        <w:rPr>
          <w:rFonts w:hint="eastAsia" w:ascii="Times New Roman" w:hAnsi="Times New Roman" w:eastAsia="仿宋_GB2312" w:cs="Times New Roman"/>
          <w:sz w:val="32"/>
          <w:szCs w:val="32"/>
        </w:rPr>
        <w:t>在77家参演单位排名第20</w:t>
      </w:r>
      <w:r>
        <w:rPr>
          <w:rFonts w:hint="eastAsia" w:ascii="Times New Roman" w:hAnsi="Times New Roman" w:eastAsia="仿宋_GB2312" w:cs="Times New Roman"/>
          <w:sz w:val="32"/>
          <w:szCs w:val="32"/>
          <w:lang w:val="en-US" w:eastAsia="zh-CN"/>
        </w:rPr>
        <w:t>位。</w:t>
      </w:r>
      <w:r>
        <w:rPr>
          <w:rFonts w:hint="eastAsia" w:ascii="仿宋_GB2312" w:eastAsia="仿宋_GB2312" w:cs="Times New Roman"/>
          <w:sz w:val="32"/>
          <w:szCs w:val="30"/>
          <w:lang w:val="en-US" w:eastAsia="zh-CN"/>
        </w:rPr>
        <w:t>启动学院信息系统等级保护测评工作，严格落实等级保护2.0标准和各项防护措施。将学院信息系统登录方式调整为企业微信扫码认证，优化系统管理模式，提升网络安全防护能力。</w:t>
      </w:r>
      <w:r>
        <w:rPr>
          <w:rFonts w:hint="eastAsia" w:ascii="Times New Roman" w:hAnsi="Times New Roman" w:eastAsia="仿宋_GB2312" w:cs="Times New Roman"/>
          <w:sz w:val="32"/>
          <w:szCs w:val="32"/>
          <w:lang w:val="en-US" w:eastAsia="zh-CN"/>
        </w:rPr>
        <w:t>依托</w:t>
      </w:r>
      <w:r>
        <w:rPr>
          <w:rFonts w:hint="eastAsia" w:ascii="Times New Roman" w:hAnsi="Times New Roman" w:eastAsia="仿宋_GB2312" w:cs="Times New Roman"/>
          <w:sz w:val="32"/>
          <w:szCs w:val="32"/>
        </w:rPr>
        <w:t>网络安全运营服务，实现7</w:t>
      </w:r>
      <w:r>
        <w:rPr>
          <w:rFonts w:ascii="Times New Roman" w:hAnsi="Times New Roman" w:eastAsia="仿宋_GB2312" w:cs="Times New Roman"/>
          <w:sz w:val="32"/>
          <w:szCs w:val="32"/>
        </w:rPr>
        <w:t>*24</w:t>
      </w:r>
      <w:r>
        <w:rPr>
          <w:rFonts w:hint="eastAsia" w:ascii="Times New Roman" w:hAnsi="Times New Roman" w:eastAsia="仿宋_GB2312" w:cs="Times New Roman"/>
          <w:sz w:val="32"/>
          <w:szCs w:val="32"/>
        </w:rPr>
        <w:t>小时网络安全实时监测，全年及时发现处置网络安全事件</w:t>
      </w:r>
      <w:r>
        <w:rPr>
          <w:rFonts w:ascii="Times New Roman" w:hAnsi="Times New Roman" w:eastAsia="仿宋_GB2312" w:cs="Times New Roman"/>
          <w:color w:val="auto"/>
          <w:sz w:val="32"/>
          <w:szCs w:val="32"/>
        </w:rPr>
        <w:t>58</w:t>
      </w:r>
      <w:r>
        <w:rPr>
          <w:rFonts w:hint="eastAsia" w:ascii="Times New Roman" w:hAnsi="Times New Roman" w:eastAsia="仿宋_GB2312" w:cs="Times New Roman"/>
          <w:sz w:val="32"/>
          <w:szCs w:val="32"/>
        </w:rPr>
        <w:t>次</w:t>
      </w:r>
      <w:r>
        <w:rPr>
          <w:rFonts w:hint="eastAsia" w:ascii="仿宋_GB2312" w:eastAsia="仿宋_GB2312"/>
          <w:sz w:val="32"/>
          <w:szCs w:val="32"/>
        </w:rPr>
        <w:t>，</w:t>
      </w:r>
      <w:r>
        <w:rPr>
          <w:rFonts w:hint="eastAsia" w:ascii="仿宋_GB2312" w:eastAsia="仿宋_GB2312"/>
          <w:sz w:val="32"/>
          <w:szCs w:val="32"/>
          <w:lang w:val="en-US" w:eastAsia="zh-CN"/>
        </w:rPr>
        <w:t>封禁恶意IP或有害域名</w:t>
      </w:r>
      <w:r>
        <w:rPr>
          <w:rFonts w:hint="eastAsia" w:ascii="仿宋_GB2312" w:eastAsia="仿宋_GB2312"/>
          <w:color w:val="auto"/>
          <w:sz w:val="32"/>
          <w:szCs w:val="32"/>
          <w:lang w:val="en-US" w:eastAsia="zh-CN"/>
        </w:rPr>
        <w:t>789条，设置</w:t>
      </w:r>
      <w:r>
        <w:rPr>
          <w:rFonts w:hint="eastAsia" w:ascii="仿宋_GB2312" w:eastAsia="仿宋_GB2312"/>
          <w:sz w:val="32"/>
          <w:szCs w:val="32"/>
        </w:rPr>
        <w:t>安全策略</w:t>
      </w:r>
      <w:r>
        <w:rPr>
          <w:rFonts w:hint="eastAsia" w:ascii="仿宋_GB2312" w:eastAsia="仿宋_GB2312"/>
          <w:sz w:val="32"/>
          <w:szCs w:val="32"/>
          <w:lang w:val="en-US" w:eastAsia="zh-CN"/>
        </w:rPr>
        <w:t>13</w:t>
      </w:r>
      <w:r>
        <w:rPr>
          <w:rFonts w:hint="eastAsia" w:ascii="仿宋_GB2312" w:eastAsia="仿宋_GB2312"/>
          <w:sz w:val="32"/>
          <w:szCs w:val="32"/>
        </w:rPr>
        <w:t>条</w:t>
      </w:r>
      <w:r>
        <w:rPr>
          <w:rFonts w:hint="eastAsia" w:ascii="仿宋_GB2312" w:eastAsia="仿宋_GB2312"/>
          <w:sz w:val="32"/>
          <w:szCs w:val="32"/>
          <w:lang w:eastAsia="zh-CN"/>
        </w:rPr>
        <w:t>。</w:t>
      </w:r>
      <w:r>
        <w:rPr>
          <w:rFonts w:hint="eastAsia" w:ascii="Times New Roman" w:hAnsi="Times New Roman" w:eastAsia="仿宋_GB2312" w:cs="Times New Roman"/>
          <w:sz w:val="32"/>
          <w:szCs w:val="32"/>
        </w:rPr>
        <w:t>重新规划并合理配置学院所有信息化设备的IP地址，实现校园网内部IP地址由公网到私网的转变</w:t>
      </w:r>
      <w:r>
        <w:rPr>
          <w:rFonts w:hint="eastAsia" w:ascii="仿宋_GB2312" w:eastAsia="仿宋_GB2312"/>
          <w:sz w:val="32"/>
          <w:szCs w:val="32"/>
          <w:lang w:eastAsia="zh-CN"/>
        </w:rPr>
        <w:t>，</w:t>
      </w:r>
      <w:r>
        <w:rPr>
          <w:rFonts w:hint="eastAsia" w:ascii="Times New Roman" w:hAnsi="Times New Roman" w:eastAsia="仿宋_GB2312" w:cs="Times New Roman"/>
          <w:sz w:val="32"/>
          <w:szCs w:val="32"/>
        </w:rPr>
        <w:t>提升学院基础网络安全水平。</w:t>
      </w:r>
      <w:r>
        <w:rPr>
          <w:rFonts w:hint="eastAsia" w:ascii="仿宋_GB2312" w:eastAsia="仿宋_GB2312" w:cs="Times New Roman"/>
          <w:sz w:val="32"/>
          <w:szCs w:val="30"/>
          <w:lang w:val="en-US" w:eastAsia="zh-CN"/>
        </w:rPr>
        <w:t>顺利完成市教委网络安全专项检查，按照反馈意见逐一落实整改。</w:t>
      </w:r>
    </w:p>
    <w:p>
      <w:pPr>
        <w:spacing w:line="540" w:lineRule="exact"/>
        <w:ind w:firstLine="640" w:firstLineChars="200"/>
        <w:jc w:val="left"/>
        <w:rPr>
          <w:rFonts w:hint="eastAsia" w:ascii="仿宋_GB2312" w:hAnsi="Times New Roman" w:eastAsia="仿宋_GB2312" w:cs="Times New Roman"/>
          <w:sz w:val="32"/>
          <w:szCs w:val="30"/>
        </w:rPr>
      </w:pPr>
      <w:r>
        <w:rPr>
          <w:rFonts w:hint="eastAsia" w:ascii="仿宋_GB2312" w:hAnsi="Times New Roman" w:eastAsia="仿宋_GB2312" w:cs="Times New Roman"/>
          <w:sz w:val="32"/>
          <w:szCs w:val="30"/>
        </w:rPr>
        <w:t>（二）制度执行情况</w:t>
      </w:r>
    </w:p>
    <w:p>
      <w:pPr>
        <w:spacing w:line="540" w:lineRule="exact"/>
        <w:ind w:firstLine="640" w:firstLineChars="200"/>
        <w:jc w:val="left"/>
        <w:rPr>
          <w:rFonts w:hint="eastAsia" w:ascii="仿宋_GB2312" w:eastAsia="仿宋_GB2312" w:cs="Times New Roman"/>
          <w:sz w:val="32"/>
          <w:szCs w:val="30"/>
          <w:lang w:val="en-US" w:eastAsia="zh-CN"/>
        </w:rPr>
      </w:pPr>
      <w:r>
        <w:rPr>
          <w:rFonts w:hint="eastAsia" w:ascii="仿宋_GB2312" w:eastAsia="仿宋_GB2312" w:cs="Times New Roman"/>
          <w:sz w:val="32"/>
          <w:szCs w:val="30"/>
          <w:lang w:val="en-US" w:eastAsia="zh-CN"/>
        </w:rPr>
        <w:t>落实意识形态工作责任制和网络意识形态工作责任制，进一步增强做好新时代意识形态工作的政治自觉、思想自觉、行动自觉。严格执行党委常委会和院长办公会议议事规则，不搞变通、不打折扣，及时请示汇报，落实好会议决议。</w:t>
      </w:r>
      <w:r>
        <w:rPr>
          <w:rFonts w:hint="eastAsia" w:ascii="Times New Roman" w:hAnsi="Times New Roman" w:eastAsia="仿宋_GB2312" w:cs="Times New Roman"/>
          <w:sz w:val="32"/>
          <w:szCs w:val="32"/>
        </w:rPr>
        <w:t>规范党内政治生活</w:t>
      </w:r>
      <w:r>
        <w:rPr>
          <w:rFonts w:hint="eastAsia" w:eastAsia="仿宋_GB2312" w:cs="Times New Roman"/>
          <w:sz w:val="32"/>
          <w:szCs w:val="32"/>
          <w:lang w:eastAsia="zh-CN"/>
        </w:rPr>
        <w:t>，</w:t>
      </w:r>
      <w:r>
        <w:rPr>
          <w:rFonts w:hint="eastAsia" w:eastAsia="仿宋_GB2312" w:cs="Times New Roman"/>
          <w:sz w:val="32"/>
          <w:szCs w:val="32"/>
          <w:lang w:val="en-US" w:eastAsia="zh-CN"/>
        </w:rPr>
        <w:t>坚持民主集中制，积极协助正职推动部门工作。</w:t>
      </w:r>
      <w:r>
        <w:rPr>
          <w:rFonts w:hint="eastAsia" w:ascii="仿宋_GB2312" w:eastAsia="仿宋_GB2312" w:cs="Times New Roman"/>
          <w:sz w:val="32"/>
          <w:szCs w:val="30"/>
          <w:lang w:val="en-US" w:eastAsia="zh-CN"/>
        </w:rPr>
        <w:t>在招标中严格落实学院采购管理办法和合同管理办法，从严把握，以身作则。</w:t>
      </w:r>
    </w:p>
    <w:p>
      <w:pPr>
        <w:spacing w:line="540" w:lineRule="exact"/>
        <w:ind w:firstLine="640" w:firstLineChars="200"/>
        <w:jc w:val="left"/>
        <w:rPr>
          <w:rFonts w:hint="eastAsia" w:ascii="仿宋_GB2312" w:hAnsi="Times New Roman" w:eastAsia="仿宋_GB2312" w:cs="Times New Roman"/>
          <w:sz w:val="32"/>
          <w:szCs w:val="30"/>
        </w:rPr>
      </w:pPr>
      <w:r>
        <w:rPr>
          <w:rFonts w:hint="eastAsia" w:ascii="仿宋_GB2312" w:hAnsi="Times New Roman" w:eastAsia="仿宋_GB2312" w:cs="Times New Roman"/>
          <w:sz w:val="32"/>
          <w:szCs w:val="30"/>
        </w:rPr>
        <w:t>（三）其他工作完成情况</w:t>
      </w:r>
    </w:p>
    <w:p>
      <w:pPr>
        <w:spacing w:line="540" w:lineRule="exact"/>
        <w:ind w:firstLine="640" w:firstLineChars="200"/>
        <w:jc w:val="left"/>
        <w:rPr>
          <w:rFonts w:hint="eastAsia" w:ascii="仿宋_GB2312" w:hAnsi="Times New Roman" w:eastAsia="仿宋_GB2312" w:cs="Times New Roman"/>
          <w:sz w:val="32"/>
          <w:szCs w:val="30"/>
        </w:rPr>
      </w:pPr>
      <w:r>
        <w:rPr>
          <w:rFonts w:hint="eastAsia" w:ascii="Times New Roman" w:hAnsi="Times New Roman" w:eastAsia="仿宋_GB2312"/>
          <w:sz w:val="32"/>
          <w:szCs w:val="32"/>
          <w:lang w:val="en-US" w:eastAsia="zh-CN"/>
        </w:rPr>
        <w:t>加强网络人员队伍建设，选派技术骨干参加教育部组织的教育系统网络安全保障专业人员（ECSP）和网络安全专题研讨班培训并通过</w:t>
      </w:r>
      <w:r>
        <w:rPr>
          <w:rFonts w:hint="eastAsia" w:ascii="Times New Roman" w:hAnsi="Times New Roman" w:eastAsia="仿宋_GB2312" w:cs="Times New Roman"/>
          <w:sz w:val="32"/>
          <w:szCs w:val="32"/>
        </w:rPr>
        <w:t>考核</w:t>
      </w:r>
      <w:r>
        <w:rPr>
          <w:rFonts w:hint="eastAsia" w:ascii="Times New Roman" w:hAnsi="Times New Roman" w:eastAsia="仿宋_GB2312" w:cs="Times New Roman"/>
          <w:sz w:val="32"/>
          <w:szCs w:val="32"/>
          <w:lang w:bidi="zh-CN"/>
        </w:rPr>
        <w:t>。</w:t>
      </w:r>
      <w:r>
        <w:rPr>
          <w:rFonts w:hint="eastAsia" w:ascii="Times New Roman" w:hAnsi="Times New Roman" w:eastAsia="仿宋_GB2312"/>
          <w:sz w:val="32"/>
          <w:szCs w:val="32"/>
          <w:lang w:val="en-US" w:eastAsia="zh-CN"/>
        </w:rPr>
        <w:t>持续做好桌面IT设备和网络运维服务，</w:t>
      </w:r>
      <w:r>
        <w:rPr>
          <w:rFonts w:hint="eastAsia" w:ascii="仿宋_GB2312" w:eastAsia="仿宋_GB2312"/>
          <w:sz w:val="32"/>
          <w:szCs w:val="32"/>
        </w:rPr>
        <w:t>共</w:t>
      </w:r>
      <w:r>
        <w:rPr>
          <w:rFonts w:hint="eastAsia" w:ascii="Times New Roman" w:hAnsi="Times New Roman" w:eastAsia="仿宋_GB2312" w:cs="Times New Roman"/>
          <w:sz w:val="32"/>
          <w:szCs w:val="32"/>
        </w:rPr>
        <w:t>解决</w:t>
      </w:r>
      <w:r>
        <w:rPr>
          <w:rFonts w:hint="eastAsia" w:ascii="Times New Roman" w:hAnsi="Times New Roman" w:eastAsia="仿宋_GB2312" w:cs="Times New Roman"/>
          <w:sz w:val="32"/>
          <w:szCs w:val="32"/>
          <w:lang w:val="en-US" w:eastAsia="zh-CN"/>
        </w:rPr>
        <w:t>网络接入、重装系统、新装WPS、室内接线等</w:t>
      </w:r>
      <w:r>
        <w:rPr>
          <w:rFonts w:hint="eastAsia" w:ascii="Times New Roman" w:hAnsi="Times New Roman" w:eastAsia="仿宋_GB2312" w:cs="Times New Roman"/>
          <w:sz w:val="32"/>
          <w:szCs w:val="32"/>
        </w:rPr>
        <w:t>技术服务需求</w:t>
      </w:r>
      <w:r>
        <w:rPr>
          <w:rFonts w:hint="eastAsia" w:ascii="Times New Roman" w:hAnsi="Times New Roman" w:eastAsia="仿宋_GB2312" w:cs="Times New Roman"/>
          <w:color w:val="auto"/>
          <w:sz w:val="32"/>
          <w:szCs w:val="32"/>
          <w:lang w:val="en-US" w:eastAsia="zh-CN"/>
        </w:rPr>
        <w:t>356</w:t>
      </w:r>
      <w:r>
        <w:rPr>
          <w:rFonts w:hint="eastAsia" w:ascii="Times New Roman" w:hAnsi="Times New Roman" w:eastAsia="仿宋_GB2312" w:cs="Times New Roman"/>
          <w:color w:val="auto"/>
          <w:sz w:val="32"/>
          <w:szCs w:val="32"/>
        </w:rPr>
        <w:t>次</w:t>
      </w:r>
      <w:r>
        <w:rPr>
          <w:rFonts w:hint="eastAsia" w:ascii="仿宋_GB2312" w:eastAsia="仿宋_GB2312"/>
          <w:color w:val="auto"/>
          <w:sz w:val="32"/>
          <w:szCs w:val="32"/>
        </w:rPr>
        <w:t>。</w:t>
      </w:r>
      <w:r>
        <w:rPr>
          <w:rFonts w:hint="eastAsia" w:ascii="仿宋_GB2312" w:eastAsia="仿宋_GB2312" w:cs="Times New Roman"/>
          <w:sz w:val="32"/>
          <w:szCs w:val="30"/>
          <w:lang w:val="en-US" w:eastAsia="zh-CN"/>
        </w:rPr>
        <w:t>落实全市软件正版化工作部署和要求，大力推动国产办公软件应用推广，采购金山WPS办公软件实现国产替代。</w:t>
      </w:r>
    </w:p>
    <w:p>
      <w:pPr>
        <w:spacing w:line="540"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三、述廉</w:t>
      </w:r>
    </w:p>
    <w:p>
      <w:pPr>
        <w:spacing w:line="540" w:lineRule="exact"/>
        <w:ind w:firstLine="640" w:firstLineChars="200"/>
        <w:jc w:val="left"/>
        <w:rPr>
          <w:rFonts w:ascii="Times New Roman" w:hAnsi="Times New Roman" w:eastAsia="黑体" w:cs="Times New Roman"/>
          <w:sz w:val="32"/>
          <w:szCs w:val="32"/>
        </w:rPr>
      </w:pPr>
      <w:r>
        <w:rPr>
          <w:rFonts w:hint="eastAsia" w:ascii="Times New Roman" w:hAnsi="Times New Roman" w:eastAsia="仿宋_GB2312" w:cs="Times New Roman"/>
          <w:sz w:val="32"/>
          <w:szCs w:val="32"/>
          <w:lang w:val="en-US" w:eastAsia="zh-CN"/>
        </w:rPr>
        <w:t>作为一名部门领导、党员干部，坚决落实中央八项规定精神及市委贯彻落实办法，自觉接受监督，主动接受批评，牢固树立纪律意识和规矩意识。</w:t>
      </w:r>
      <w:r>
        <w:rPr>
          <w:rFonts w:hint="eastAsia" w:eastAsia="仿宋_GB2312" w:cs="Times New Roman"/>
          <w:sz w:val="32"/>
          <w:szCs w:val="32"/>
          <w:lang w:val="en-US" w:eastAsia="zh-CN"/>
        </w:rPr>
        <w:t>严格</w:t>
      </w:r>
      <w:r>
        <w:rPr>
          <w:rFonts w:ascii="Times New Roman" w:hAnsi="Times New Roman" w:eastAsia="仿宋_GB2312" w:cs="Times New Roman"/>
          <w:sz w:val="32"/>
          <w:szCs w:val="32"/>
        </w:rPr>
        <w:t>履行全面从严治党主体责任、党风廉政建设“一岗双责”</w:t>
      </w:r>
      <w:r>
        <w:rPr>
          <w:rFonts w:hint="eastAsia" w:eastAsia="仿宋_GB2312" w:cs="Times New Roman"/>
          <w:sz w:val="32"/>
          <w:szCs w:val="32"/>
          <w:lang w:eastAsia="zh-CN"/>
        </w:rPr>
        <w:t>，</w:t>
      </w:r>
      <w:r>
        <w:rPr>
          <w:rFonts w:hint="eastAsia" w:ascii="Times New Roman" w:hAnsi="Times New Roman" w:eastAsia="仿宋_GB2312" w:cs="Times New Roman"/>
          <w:sz w:val="32"/>
          <w:szCs w:val="32"/>
          <w:lang w:val="en-US" w:eastAsia="zh-CN"/>
        </w:rPr>
        <w:t>严格遵守各项廉政规定，做到令行禁止，在诱惑面前始终保持清醒、警钟长鸣。在工作中坚持求真务实的工作作风，营造良好沟通氛围，及时掌握思想动态，收集反馈工作成效。</w:t>
      </w:r>
    </w:p>
    <w:p>
      <w:pPr>
        <w:spacing w:line="540"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四、存在的问题和不足</w:t>
      </w:r>
    </w:p>
    <w:p>
      <w:pPr>
        <w:spacing w:line="540" w:lineRule="exact"/>
        <w:ind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是理论武装不够强大，学习习近平新时代中国特色社会主义思想和党的基本理论还存在薄弱环节，理论指导实践不够；二是履职尽责中的工作标准还不够高，工作统筹的科学性有待进一步增强，工作落实上还有差距；三是解决问题的能力水平还有差距，创新思维运用的不够灵活，工作中还存在</w:t>
      </w:r>
      <w:r>
        <w:rPr>
          <w:rFonts w:hint="eastAsia" w:eastAsia="仿宋_GB2312" w:cs="Times New Roman"/>
          <w:sz w:val="32"/>
          <w:szCs w:val="32"/>
          <w:lang w:val="en-US" w:eastAsia="zh-CN"/>
        </w:rPr>
        <w:t>一定的</w:t>
      </w:r>
      <w:r>
        <w:rPr>
          <w:rFonts w:hint="eastAsia" w:ascii="Times New Roman" w:hAnsi="Times New Roman" w:eastAsia="仿宋_GB2312" w:cs="Times New Roman"/>
          <w:sz w:val="32"/>
          <w:szCs w:val="32"/>
          <w:lang w:val="en-US" w:eastAsia="zh-CN"/>
        </w:rPr>
        <w:t>急躁情绪。</w:t>
      </w:r>
    </w:p>
    <w:p>
      <w:pPr>
        <w:spacing w:line="540" w:lineRule="exact"/>
        <w:ind w:firstLine="640" w:firstLineChars="200"/>
        <w:jc w:val="left"/>
        <w:rPr>
          <w:rFonts w:ascii="Times New Roman" w:hAnsi="Times New Roman" w:eastAsia="仿宋_GB2312" w:cs="Times New Roman"/>
          <w:sz w:val="32"/>
        </w:rPr>
      </w:pPr>
      <w:r>
        <w:rPr>
          <w:rFonts w:ascii="Times New Roman" w:hAnsi="Times New Roman" w:eastAsia="黑体" w:cs="Times New Roman"/>
          <w:sz w:val="32"/>
          <w:szCs w:val="32"/>
        </w:rPr>
        <w:t>五、</w:t>
      </w:r>
      <w:r>
        <w:rPr>
          <w:rFonts w:hint="eastAsia"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Times New Roman" w:hAnsi="Times New Roman" w:eastAsia="黑体" w:cs="Times New Roman"/>
          <w:sz w:val="32"/>
          <w:szCs w:val="32"/>
        </w:rPr>
        <w:t>年</w:t>
      </w:r>
      <w:r>
        <w:rPr>
          <w:rFonts w:ascii="Times New Roman" w:hAnsi="Times New Roman" w:eastAsia="黑体" w:cs="Times New Roman"/>
          <w:sz w:val="32"/>
          <w:szCs w:val="32"/>
        </w:rPr>
        <w:t>工作主要思路</w:t>
      </w:r>
      <w:r>
        <w:rPr>
          <w:rFonts w:hint="eastAsia" w:ascii="Times New Roman" w:hAnsi="Times New Roman" w:eastAsia="黑体" w:cs="Times New Roman"/>
          <w:sz w:val="32"/>
          <w:szCs w:val="32"/>
        </w:rPr>
        <w:t>和重点目标任务</w:t>
      </w:r>
    </w:p>
    <w:p>
      <w:pPr>
        <w:spacing w:line="540" w:lineRule="exact"/>
        <w:ind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一是强化理论武装。深化两级党组织理论学习中心组学习，完善党委常委会“第一议题 ”学习制度，原原本本读原著学原文悟原理，持续推进理论学习往深里走，往实里走。</w:t>
      </w:r>
    </w:p>
    <w:p>
      <w:pPr>
        <w:spacing w:line="540" w:lineRule="exact"/>
        <w:ind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二是全面落实意识形态工作责任制。对二级党组织意识形态工作责任制落实情况加大督查和考核力度</w:t>
      </w:r>
      <w:r>
        <w:rPr>
          <w:rFonts w:hint="eastAsia"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完善工作体系。加强意识形态阵地管理，严格落实“三审”制度和“三级审查”机制，</w:t>
      </w:r>
      <w:r>
        <w:rPr>
          <w:rFonts w:hint="eastAsia" w:eastAsia="仿宋_GB2312" w:cs="Times New Roman"/>
          <w:sz w:val="32"/>
          <w:szCs w:val="32"/>
          <w:lang w:val="en-US" w:eastAsia="zh-CN"/>
        </w:rPr>
        <w:t>进一步强化</w:t>
      </w:r>
      <w:r>
        <w:rPr>
          <w:rFonts w:hint="eastAsia" w:ascii="Times New Roman" w:hAnsi="Times New Roman" w:eastAsia="仿宋_GB2312" w:cs="Times New Roman"/>
          <w:sz w:val="32"/>
          <w:szCs w:val="32"/>
          <w:lang w:val="en-US" w:eastAsia="zh-CN"/>
        </w:rPr>
        <w:t>网络舆情监测、管理与应对处置。</w:t>
      </w:r>
    </w:p>
    <w:p>
      <w:pPr>
        <w:spacing w:line="540" w:lineRule="exact"/>
        <w:ind w:firstLine="640" w:firstLineChars="200"/>
        <w:jc w:val="left"/>
        <w:rPr>
          <w:rFonts w:ascii="Times New Roman" w:hAnsi="Times New Roman" w:eastAsia="仿宋_GB2312" w:cs="Times New Roman"/>
          <w:sz w:val="32"/>
        </w:rPr>
      </w:pPr>
      <w:r>
        <w:rPr>
          <w:rFonts w:hint="eastAsia" w:ascii="Times New Roman" w:hAnsi="Times New Roman" w:eastAsia="仿宋_GB2312" w:cs="Times New Roman"/>
          <w:color w:val="000000"/>
          <w:sz w:val="32"/>
          <w:szCs w:val="32"/>
          <w:lang w:val="en-US" w:eastAsia="zh-CN"/>
        </w:rPr>
        <w:t>三是</w:t>
      </w:r>
      <w:r>
        <w:rPr>
          <w:rFonts w:hint="eastAsia" w:ascii="Times New Roman" w:hAnsi="Times New Roman" w:eastAsia="仿宋_GB2312" w:cs="Times New Roman"/>
          <w:color w:val="000000"/>
          <w:sz w:val="32"/>
          <w:szCs w:val="32"/>
        </w:rPr>
        <w:t>加强主流舆论</w:t>
      </w:r>
      <w:r>
        <w:rPr>
          <w:rFonts w:hint="eastAsia" w:ascii="Times New Roman" w:hAnsi="Times New Roman" w:eastAsia="仿宋_GB2312" w:cs="Times New Roman"/>
          <w:color w:val="000000"/>
          <w:sz w:val="32"/>
          <w:szCs w:val="32"/>
          <w:lang w:val="en-US" w:eastAsia="zh-CN"/>
        </w:rPr>
        <w:t>宣传</w:t>
      </w:r>
      <w:r>
        <w:rPr>
          <w:rFonts w:hint="eastAsia" w:ascii="Times New Roman" w:hAnsi="Times New Roman" w:eastAsia="仿宋_GB2312" w:cs="Times New Roman"/>
          <w:color w:val="000000"/>
          <w:sz w:val="32"/>
          <w:szCs w:val="32"/>
        </w:rPr>
        <w:t>引导</w:t>
      </w:r>
      <w:r>
        <w:rPr>
          <w:rFonts w:hint="eastAsia" w:eastAsia="仿宋_GB2312" w:cs="Times New Roman"/>
          <w:color w:val="000000"/>
          <w:sz w:val="32"/>
          <w:szCs w:val="32"/>
          <w:lang w:eastAsia="zh-CN"/>
        </w:rPr>
        <w:t>。</w:t>
      </w:r>
      <w:r>
        <w:rPr>
          <w:rFonts w:hint="eastAsia" w:ascii="Times New Roman" w:hAnsi="Times New Roman" w:eastAsia="仿宋_GB2312"/>
          <w:color w:val="000000"/>
          <w:sz w:val="32"/>
          <w:szCs w:val="32"/>
        </w:rPr>
        <w:t>深入开展正面宣传</w:t>
      </w:r>
      <w:r>
        <w:rPr>
          <w:rFonts w:hint="eastAsia" w:ascii="Times New Roman" w:hAnsi="Times New Roman" w:eastAsia="仿宋_GB2312"/>
          <w:color w:val="000000"/>
          <w:sz w:val="32"/>
          <w:szCs w:val="32"/>
          <w:lang w:eastAsia="zh-CN"/>
        </w:rPr>
        <w:t>，</w:t>
      </w:r>
      <w:r>
        <w:rPr>
          <w:rFonts w:hint="eastAsia" w:ascii="Times New Roman" w:hAnsi="Times New Roman" w:eastAsia="仿宋_GB2312"/>
          <w:color w:val="000000"/>
          <w:sz w:val="32"/>
          <w:szCs w:val="32"/>
        </w:rPr>
        <w:t>紧扣立德树人根本任务和首都教育改革发展大局，突出学院主责主业，综合运用传统媒体和新媒体扩大学院的影响力</w:t>
      </w:r>
      <w:r>
        <w:rPr>
          <w:rFonts w:hint="eastAsia" w:ascii="Times New Roman" w:hAnsi="Times New Roman" w:eastAsia="仿宋_GB2312"/>
          <w:color w:val="000000"/>
          <w:sz w:val="32"/>
          <w:szCs w:val="32"/>
          <w:lang w:eastAsia="zh-CN"/>
        </w:rPr>
        <w:t>。</w:t>
      </w:r>
    </w:p>
    <w:p>
      <w:pPr>
        <w:overflowPunct w:val="0"/>
        <w:spacing w:line="540" w:lineRule="exact"/>
        <w:ind w:firstLine="640" w:firstLineChars="200"/>
        <w:rPr>
          <w:rFonts w:ascii="Times New Roman" w:hAnsi="Times New Roman" w:eastAsia="仿宋_GB2312" w:cs="Times New Roman"/>
          <w:sz w:val="32"/>
        </w:rPr>
      </w:pPr>
    </w:p>
    <w:p>
      <w:pPr>
        <w:spacing w:line="280" w:lineRule="exact"/>
        <w:rPr>
          <w:rFonts w:hint="default" w:ascii="Times New Roman" w:hAnsi="Times New Roman" w:eastAsia="仿宋_GB2312" w:cs="Times New Roman"/>
          <w:b w:val="0"/>
          <w:bCs w:val="0"/>
          <w:sz w:val="28"/>
        </w:rPr>
      </w:pPr>
    </w:p>
    <w:sectPr>
      <w:headerReference r:id="rId3" w:type="default"/>
      <w:footerReference r:id="rId4" w:type="default"/>
      <w:pgSz w:w="11906" w:h="16838"/>
      <w:pgMar w:top="2098" w:right="1474" w:bottom="1984" w:left="1588" w:header="851" w:footer="992" w:gutter="0"/>
      <w:cols w:space="0" w:num="1"/>
      <w:docGrid w:type="linesAndChar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534035" cy="230505"/>
              <wp:effectExtent l="3810" t="3810" r="0" b="3810"/>
              <wp:wrapNone/>
              <wp:docPr id="1" name="Text Box 2"/>
              <wp:cNvGraphicFramePr/>
              <a:graphic xmlns:a="http://schemas.openxmlformats.org/drawingml/2006/main">
                <a:graphicData uri="http://schemas.microsoft.com/office/word/2010/wordprocessingShape">
                  <wps:wsp>
                    <wps:cNvSpPr txBox="1">
                      <a:spLocks noChangeArrowheads="1"/>
                    </wps:cNvSpPr>
                    <wps:spPr bwMode="auto">
                      <a:xfrm>
                        <a:off x="0" y="0"/>
                        <a:ext cx="534035" cy="230505"/>
                      </a:xfrm>
                      <a:prstGeom prst="rect">
                        <a:avLst/>
                      </a:prstGeom>
                      <a:noFill/>
                      <a:ln>
                        <a:noFill/>
                      </a:ln>
                    </wps:spPr>
                    <wps:txbx>
                      <w:txbxContent>
                        <w:p>
                          <w:pPr>
                            <w:pStyle w:val="13"/>
                            <w:rPr>
                              <w:rStyle w:val="26"/>
                              <w:sz w:val="28"/>
                              <w:szCs w:val="28"/>
                            </w:rPr>
                          </w:pPr>
                          <w:r>
                            <w:rPr>
                              <w:rStyle w:val="26"/>
                              <w:sz w:val="28"/>
                              <w:szCs w:val="28"/>
                            </w:rPr>
                            <w:fldChar w:fldCharType="begin"/>
                          </w:r>
                          <w:r>
                            <w:rPr>
                              <w:rStyle w:val="26"/>
                              <w:sz w:val="28"/>
                              <w:szCs w:val="28"/>
                            </w:rPr>
                            <w:instrText xml:space="preserve">PAGE  </w:instrText>
                          </w:r>
                          <w:r>
                            <w:rPr>
                              <w:rStyle w:val="26"/>
                              <w:sz w:val="28"/>
                              <w:szCs w:val="28"/>
                            </w:rPr>
                            <w:fldChar w:fldCharType="separate"/>
                          </w:r>
                          <w:r>
                            <w:rPr>
                              <w:rStyle w:val="26"/>
                              <w:sz w:val="28"/>
                              <w:szCs w:val="28"/>
                            </w:rPr>
                            <w:t>- 19 -</w:t>
                          </w:r>
                          <w:r>
                            <w:rPr>
                              <w:rStyle w:val="26"/>
                              <w:sz w:val="28"/>
                              <w:szCs w:val="28"/>
                            </w:rPr>
                            <w:fldChar w:fldCharType="end"/>
                          </w:r>
                        </w:p>
                      </w:txbxContent>
                    </wps:txbx>
                    <wps:bodyPr rot="0" vert="horz" wrap="none" lIns="0" tIns="0" rIns="0" bIns="0" anchor="t" anchorCtr="0" upright="1">
                      <a:spAutoFit/>
                    </wps:bodyPr>
                  </wps:wsp>
                </a:graphicData>
              </a:graphic>
            </wp:anchor>
          </w:drawing>
        </mc:Choice>
        <mc:Fallback>
          <w:pict>
            <v:shape id="Text Box 2" o:spid="_x0000_s1026" o:spt="202" type="#_x0000_t202" style="position:absolute;left:0pt;margin-top:0pt;height:18.15pt;width:42.05pt;mso-position-horizontal:outside;mso-position-horizontal-relative:margin;mso-wrap-style:none;z-index:251659264;mso-width-relative:page;mso-height-relative:page;" filled="f" stroked="f" coordsize="21600,21600" o:gfxdata="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8PZMfdEAAAADAQAADwAAAAAAAAABACAAAAAiAAAAZHJzL2Rvd25yZXYueG1sUEsBAhQA&#10;FAAAAAgAh07iQGrxm4v5AQAAAQQAAA4AAAAAAAAAAQAgAAAAIAEAAGRycy9lMm9Eb2MueG1sUEsF&#10;BgAAAAAGAAYAWQEAAIsFAAAAAA==&#10;">
              <v:fill on="f" focussize="0,0"/>
              <v:stroke on="f"/>
              <v:imagedata o:title=""/>
              <o:lock v:ext="edit" aspectratio="f"/>
              <v:textbox inset="0mm,0mm,0mm,0mm" style="mso-fit-shape-to-text:t;">
                <w:txbxContent>
                  <w:p>
                    <w:pPr>
                      <w:pStyle w:val="13"/>
                      <w:rPr>
                        <w:rStyle w:val="26"/>
                        <w:sz w:val="28"/>
                        <w:szCs w:val="28"/>
                      </w:rPr>
                    </w:pPr>
                    <w:r>
                      <w:rPr>
                        <w:rStyle w:val="26"/>
                        <w:sz w:val="28"/>
                        <w:szCs w:val="28"/>
                      </w:rPr>
                      <w:fldChar w:fldCharType="begin"/>
                    </w:r>
                    <w:r>
                      <w:rPr>
                        <w:rStyle w:val="26"/>
                        <w:sz w:val="28"/>
                        <w:szCs w:val="28"/>
                      </w:rPr>
                      <w:instrText xml:space="preserve">PAGE  </w:instrText>
                    </w:r>
                    <w:r>
                      <w:rPr>
                        <w:rStyle w:val="26"/>
                        <w:sz w:val="28"/>
                        <w:szCs w:val="28"/>
                      </w:rPr>
                      <w:fldChar w:fldCharType="separate"/>
                    </w:r>
                    <w:r>
                      <w:rPr>
                        <w:rStyle w:val="26"/>
                        <w:sz w:val="28"/>
                        <w:szCs w:val="28"/>
                      </w:rPr>
                      <w:t>- 19 -</w:t>
                    </w:r>
                    <w:r>
                      <w:rPr>
                        <w:rStyle w:val="26"/>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640"/>
      <w:rPr>
        <w:rFonts w:ascii="等线" w:hAnsi="等线" w:eastAsia="等线"/>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hideSpellingErrors/>
  <w:hideGrammaticalErrors/>
  <w:documentProtection w:enforcement="0"/>
  <w:defaultTabStop w:val="425"/>
  <w:drawingGridHorizontalSpacing w:val="105"/>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1M2Y1YTUyNzdkZjVlYjk3MjcyNzBlNmFmYWI3YzEifQ=="/>
  </w:docVars>
  <w:rsids>
    <w:rsidRoot w:val="00DC6678"/>
    <w:rsid w:val="000014BF"/>
    <w:rsid w:val="00011619"/>
    <w:rsid w:val="00030B5F"/>
    <w:rsid w:val="000310DE"/>
    <w:rsid w:val="00031286"/>
    <w:rsid w:val="0003673E"/>
    <w:rsid w:val="00055785"/>
    <w:rsid w:val="000627B9"/>
    <w:rsid w:val="00063E83"/>
    <w:rsid w:val="000657C0"/>
    <w:rsid w:val="00083BE9"/>
    <w:rsid w:val="000C2E7E"/>
    <w:rsid w:val="000C2F53"/>
    <w:rsid w:val="000E1897"/>
    <w:rsid w:val="000E335A"/>
    <w:rsid w:val="00101D67"/>
    <w:rsid w:val="00121647"/>
    <w:rsid w:val="00134D97"/>
    <w:rsid w:val="00141341"/>
    <w:rsid w:val="001447C0"/>
    <w:rsid w:val="00145485"/>
    <w:rsid w:val="00164815"/>
    <w:rsid w:val="0017009D"/>
    <w:rsid w:val="0017251E"/>
    <w:rsid w:val="00175410"/>
    <w:rsid w:val="00175D92"/>
    <w:rsid w:val="00176F7E"/>
    <w:rsid w:val="00181522"/>
    <w:rsid w:val="0018676C"/>
    <w:rsid w:val="0019276D"/>
    <w:rsid w:val="001973CD"/>
    <w:rsid w:val="00197A97"/>
    <w:rsid w:val="001B4704"/>
    <w:rsid w:val="001B4829"/>
    <w:rsid w:val="001C00A9"/>
    <w:rsid w:val="001C48F0"/>
    <w:rsid w:val="001D3C80"/>
    <w:rsid w:val="001E1D16"/>
    <w:rsid w:val="001E734A"/>
    <w:rsid w:val="00224AB8"/>
    <w:rsid w:val="00233B91"/>
    <w:rsid w:val="00233D69"/>
    <w:rsid w:val="00235E42"/>
    <w:rsid w:val="00237EB6"/>
    <w:rsid w:val="00251654"/>
    <w:rsid w:val="00257B40"/>
    <w:rsid w:val="0027000F"/>
    <w:rsid w:val="002724DB"/>
    <w:rsid w:val="0028045E"/>
    <w:rsid w:val="002A5534"/>
    <w:rsid w:val="002A752C"/>
    <w:rsid w:val="002A7679"/>
    <w:rsid w:val="002B3E95"/>
    <w:rsid w:val="002C6F91"/>
    <w:rsid w:val="002E5662"/>
    <w:rsid w:val="002F053E"/>
    <w:rsid w:val="002F13BB"/>
    <w:rsid w:val="002F7F0E"/>
    <w:rsid w:val="003065B3"/>
    <w:rsid w:val="00312D19"/>
    <w:rsid w:val="00314D04"/>
    <w:rsid w:val="00321367"/>
    <w:rsid w:val="00330928"/>
    <w:rsid w:val="00331B8F"/>
    <w:rsid w:val="003413E3"/>
    <w:rsid w:val="0034588E"/>
    <w:rsid w:val="003459C7"/>
    <w:rsid w:val="003479AB"/>
    <w:rsid w:val="00360274"/>
    <w:rsid w:val="00364DB8"/>
    <w:rsid w:val="00365BBA"/>
    <w:rsid w:val="0037193A"/>
    <w:rsid w:val="003745CD"/>
    <w:rsid w:val="003824C3"/>
    <w:rsid w:val="00382C78"/>
    <w:rsid w:val="0038741A"/>
    <w:rsid w:val="00390780"/>
    <w:rsid w:val="003A02F0"/>
    <w:rsid w:val="003A6A77"/>
    <w:rsid w:val="003B7169"/>
    <w:rsid w:val="003C47B7"/>
    <w:rsid w:val="003D1237"/>
    <w:rsid w:val="003D36CB"/>
    <w:rsid w:val="003E7BFD"/>
    <w:rsid w:val="003F479C"/>
    <w:rsid w:val="003F5EAC"/>
    <w:rsid w:val="003F6150"/>
    <w:rsid w:val="003F6309"/>
    <w:rsid w:val="00414F4A"/>
    <w:rsid w:val="00423428"/>
    <w:rsid w:val="00455B4C"/>
    <w:rsid w:val="0045699E"/>
    <w:rsid w:val="00462686"/>
    <w:rsid w:val="0048215E"/>
    <w:rsid w:val="004915F5"/>
    <w:rsid w:val="0049296B"/>
    <w:rsid w:val="00493881"/>
    <w:rsid w:val="004A1543"/>
    <w:rsid w:val="004C3114"/>
    <w:rsid w:val="004C3C5F"/>
    <w:rsid w:val="004C5A23"/>
    <w:rsid w:val="004E1D80"/>
    <w:rsid w:val="004E7C70"/>
    <w:rsid w:val="004F089D"/>
    <w:rsid w:val="004F14D9"/>
    <w:rsid w:val="005035B7"/>
    <w:rsid w:val="00522D6F"/>
    <w:rsid w:val="00526868"/>
    <w:rsid w:val="00543255"/>
    <w:rsid w:val="0055031C"/>
    <w:rsid w:val="005623B4"/>
    <w:rsid w:val="00566D9B"/>
    <w:rsid w:val="00571339"/>
    <w:rsid w:val="0058180B"/>
    <w:rsid w:val="00584F8E"/>
    <w:rsid w:val="005930E6"/>
    <w:rsid w:val="00593539"/>
    <w:rsid w:val="00593A49"/>
    <w:rsid w:val="005B7AAF"/>
    <w:rsid w:val="005D6D0E"/>
    <w:rsid w:val="005E12E1"/>
    <w:rsid w:val="005F086E"/>
    <w:rsid w:val="0060219E"/>
    <w:rsid w:val="00604610"/>
    <w:rsid w:val="00625804"/>
    <w:rsid w:val="0063052E"/>
    <w:rsid w:val="006448A7"/>
    <w:rsid w:val="006502E2"/>
    <w:rsid w:val="00656245"/>
    <w:rsid w:val="006646C4"/>
    <w:rsid w:val="00664D28"/>
    <w:rsid w:val="00686817"/>
    <w:rsid w:val="00687761"/>
    <w:rsid w:val="006A0642"/>
    <w:rsid w:val="006A5C7E"/>
    <w:rsid w:val="006A60D0"/>
    <w:rsid w:val="006A7AFB"/>
    <w:rsid w:val="006B21F3"/>
    <w:rsid w:val="006B33B8"/>
    <w:rsid w:val="006D4948"/>
    <w:rsid w:val="006D6BD2"/>
    <w:rsid w:val="006F76C3"/>
    <w:rsid w:val="00701FF8"/>
    <w:rsid w:val="00703AB9"/>
    <w:rsid w:val="007239E2"/>
    <w:rsid w:val="00740F80"/>
    <w:rsid w:val="0074297F"/>
    <w:rsid w:val="007556ED"/>
    <w:rsid w:val="00757B4C"/>
    <w:rsid w:val="0076035A"/>
    <w:rsid w:val="00764199"/>
    <w:rsid w:val="00774B73"/>
    <w:rsid w:val="007A2767"/>
    <w:rsid w:val="007A5EAE"/>
    <w:rsid w:val="007C0A9E"/>
    <w:rsid w:val="007E383F"/>
    <w:rsid w:val="007F2F45"/>
    <w:rsid w:val="00800B61"/>
    <w:rsid w:val="00800CCE"/>
    <w:rsid w:val="008053A2"/>
    <w:rsid w:val="00810640"/>
    <w:rsid w:val="00811DF3"/>
    <w:rsid w:val="00820095"/>
    <w:rsid w:val="00835765"/>
    <w:rsid w:val="008418AF"/>
    <w:rsid w:val="00842F7D"/>
    <w:rsid w:val="00852ED0"/>
    <w:rsid w:val="008549B0"/>
    <w:rsid w:val="00863EC9"/>
    <w:rsid w:val="00865AD7"/>
    <w:rsid w:val="00877F58"/>
    <w:rsid w:val="00880444"/>
    <w:rsid w:val="00891D07"/>
    <w:rsid w:val="008A0F9E"/>
    <w:rsid w:val="008A2C81"/>
    <w:rsid w:val="008A2E0D"/>
    <w:rsid w:val="008B367C"/>
    <w:rsid w:val="008B6D87"/>
    <w:rsid w:val="008B7436"/>
    <w:rsid w:val="008C2CA1"/>
    <w:rsid w:val="008E644E"/>
    <w:rsid w:val="00934051"/>
    <w:rsid w:val="00936313"/>
    <w:rsid w:val="00941DD7"/>
    <w:rsid w:val="00942A48"/>
    <w:rsid w:val="009465F7"/>
    <w:rsid w:val="0095667B"/>
    <w:rsid w:val="00957E69"/>
    <w:rsid w:val="009613D2"/>
    <w:rsid w:val="00977292"/>
    <w:rsid w:val="009843EE"/>
    <w:rsid w:val="00990D9F"/>
    <w:rsid w:val="009A465A"/>
    <w:rsid w:val="009A76DE"/>
    <w:rsid w:val="009B0533"/>
    <w:rsid w:val="009B3D72"/>
    <w:rsid w:val="009C4E01"/>
    <w:rsid w:val="009D44C2"/>
    <w:rsid w:val="009E44EB"/>
    <w:rsid w:val="009E66CF"/>
    <w:rsid w:val="009F0481"/>
    <w:rsid w:val="009F0647"/>
    <w:rsid w:val="00A0080C"/>
    <w:rsid w:val="00A01764"/>
    <w:rsid w:val="00A117D8"/>
    <w:rsid w:val="00A20B65"/>
    <w:rsid w:val="00A33AC4"/>
    <w:rsid w:val="00A402B3"/>
    <w:rsid w:val="00A51BBA"/>
    <w:rsid w:val="00A61E7D"/>
    <w:rsid w:val="00A660D0"/>
    <w:rsid w:val="00A66636"/>
    <w:rsid w:val="00A67D2F"/>
    <w:rsid w:val="00A70184"/>
    <w:rsid w:val="00A85EB2"/>
    <w:rsid w:val="00AA3D83"/>
    <w:rsid w:val="00AA55EE"/>
    <w:rsid w:val="00AB190D"/>
    <w:rsid w:val="00AB45DC"/>
    <w:rsid w:val="00AB65C9"/>
    <w:rsid w:val="00AB6F32"/>
    <w:rsid w:val="00AC1C25"/>
    <w:rsid w:val="00AC1F79"/>
    <w:rsid w:val="00AC64E4"/>
    <w:rsid w:val="00AD16DB"/>
    <w:rsid w:val="00AE239D"/>
    <w:rsid w:val="00AE4420"/>
    <w:rsid w:val="00B00CB8"/>
    <w:rsid w:val="00B05FE6"/>
    <w:rsid w:val="00B11C22"/>
    <w:rsid w:val="00B12DFF"/>
    <w:rsid w:val="00B13D94"/>
    <w:rsid w:val="00B15375"/>
    <w:rsid w:val="00B2128A"/>
    <w:rsid w:val="00B24222"/>
    <w:rsid w:val="00B2736F"/>
    <w:rsid w:val="00B33AFA"/>
    <w:rsid w:val="00B35EAE"/>
    <w:rsid w:val="00B769C1"/>
    <w:rsid w:val="00B76F74"/>
    <w:rsid w:val="00B8127D"/>
    <w:rsid w:val="00B83FD8"/>
    <w:rsid w:val="00BB1797"/>
    <w:rsid w:val="00BB3F90"/>
    <w:rsid w:val="00BB51B1"/>
    <w:rsid w:val="00BE2CB8"/>
    <w:rsid w:val="00BE6624"/>
    <w:rsid w:val="00BF0BE2"/>
    <w:rsid w:val="00C02696"/>
    <w:rsid w:val="00C03DD4"/>
    <w:rsid w:val="00C17A53"/>
    <w:rsid w:val="00C20171"/>
    <w:rsid w:val="00C255CC"/>
    <w:rsid w:val="00C3014A"/>
    <w:rsid w:val="00C31814"/>
    <w:rsid w:val="00C4514C"/>
    <w:rsid w:val="00C526AE"/>
    <w:rsid w:val="00C55B2C"/>
    <w:rsid w:val="00C56324"/>
    <w:rsid w:val="00C74139"/>
    <w:rsid w:val="00C82D3A"/>
    <w:rsid w:val="00CA26D0"/>
    <w:rsid w:val="00CB0662"/>
    <w:rsid w:val="00CB2EDC"/>
    <w:rsid w:val="00CC0CD0"/>
    <w:rsid w:val="00CE472B"/>
    <w:rsid w:val="00CF227A"/>
    <w:rsid w:val="00D22D95"/>
    <w:rsid w:val="00D2572F"/>
    <w:rsid w:val="00D43322"/>
    <w:rsid w:val="00D447E2"/>
    <w:rsid w:val="00D47F5E"/>
    <w:rsid w:val="00D63A33"/>
    <w:rsid w:val="00D8699E"/>
    <w:rsid w:val="00D965A7"/>
    <w:rsid w:val="00DB21FF"/>
    <w:rsid w:val="00DB4C6F"/>
    <w:rsid w:val="00DC6678"/>
    <w:rsid w:val="00DD4714"/>
    <w:rsid w:val="00DD583B"/>
    <w:rsid w:val="00DE4210"/>
    <w:rsid w:val="00DF3AA9"/>
    <w:rsid w:val="00DF618F"/>
    <w:rsid w:val="00DF7D6F"/>
    <w:rsid w:val="00E03FB6"/>
    <w:rsid w:val="00E10130"/>
    <w:rsid w:val="00E14929"/>
    <w:rsid w:val="00E15F3E"/>
    <w:rsid w:val="00E22298"/>
    <w:rsid w:val="00E25218"/>
    <w:rsid w:val="00E27054"/>
    <w:rsid w:val="00E27686"/>
    <w:rsid w:val="00E30158"/>
    <w:rsid w:val="00E3194D"/>
    <w:rsid w:val="00E36A8C"/>
    <w:rsid w:val="00E3727A"/>
    <w:rsid w:val="00E3736B"/>
    <w:rsid w:val="00E42F1A"/>
    <w:rsid w:val="00E446AB"/>
    <w:rsid w:val="00E50041"/>
    <w:rsid w:val="00E51532"/>
    <w:rsid w:val="00E53524"/>
    <w:rsid w:val="00E634A9"/>
    <w:rsid w:val="00E74F00"/>
    <w:rsid w:val="00E768DA"/>
    <w:rsid w:val="00E8316B"/>
    <w:rsid w:val="00E90F51"/>
    <w:rsid w:val="00EA1A00"/>
    <w:rsid w:val="00EA64BA"/>
    <w:rsid w:val="00EB2F11"/>
    <w:rsid w:val="00EB69EE"/>
    <w:rsid w:val="00EB7F92"/>
    <w:rsid w:val="00EC19DA"/>
    <w:rsid w:val="00EE34AA"/>
    <w:rsid w:val="00EF1599"/>
    <w:rsid w:val="00EF18BE"/>
    <w:rsid w:val="00EF5E2D"/>
    <w:rsid w:val="00F021F9"/>
    <w:rsid w:val="00F023E0"/>
    <w:rsid w:val="00F02E22"/>
    <w:rsid w:val="00F135C5"/>
    <w:rsid w:val="00F14EF4"/>
    <w:rsid w:val="00F21DC1"/>
    <w:rsid w:val="00F23F38"/>
    <w:rsid w:val="00F339A2"/>
    <w:rsid w:val="00F35998"/>
    <w:rsid w:val="00F51B31"/>
    <w:rsid w:val="00F547D8"/>
    <w:rsid w:val="00F65762"/>
    <w:rsid w:val="00F717FE"/>
    <w:rsid w:val="00F746A5"/>
    <w:rsid w:val="00F74F58"/>
    <w:rsid w:val="00F81547"/>
    <w:rsid w:val="00FA17E0"/>
    <w:rsid w:val="00FA2FD6"/>
    <w:rsid w:val="00FB2AF9"/>
    <w:rsid w:val="00FB3145"/>
    <w:rsid w:val="00FC4CDB"/>
    <w:rsid w:val="00FD509E"/>
    <w:rsid w:val="00FF6C48"/>
    <w:rsid w:val="0127561C"/>
    <w:rsid w:val="012D7568"/>
    <w:rsid w:val="01A119FC"/>
    <w:rsid w:val="01E2250F"/>
    <w:rsid w:val="023B0D85"/>
    <w:rsid w:val="0393096F"/>
    <w:rsid w:val="03EF48AA"/>
    <w:rsid w:val="04FF7AE2"/>
    <w:rsid w:val="0501110B"/>
    <w:rsid w:val="053E6C6B"/>
    <w:rsid w:val="05D43451"/>
    <w:rsid w:val="05FE024C"/>
    <w:rsid w:val="065C5168"/>
    <w:rsid w:val="06FD3A24"/>
    <w:rsid w:val="07EF062B"/>
    <w:rsid w:val="07F76E78"/>
    <w:rsid w:val="08397C17"/>
    <w:rsid w:val="084C09B0"/>
    <w:rsid w:val="08A02971"/>
    <w:rsid w:val="08F82B98"/>
    <w:rsid w:val="08FF3405"/>
    <w:rsid w:val="09290B4B"/>
    <w:rsid w:val="09922F90"/>
    <w:rsid w:val="0A51452A"/>
    <w:rsid w:val="0AC30348"/>
    <w:rsid w:val="0B1A3389"/>
    <w:rsid w:val="0B222B80"/>
    <w:rsid w:val="0B5E5DFE"/>
    <w:rsid w:val="0BED4349"/>
    <w:rsid w:val="0C3A3336"/>
    <w:rsid w:val="0C3D03F2"/>
    <w:rsid w:val="0C41029C"/>
    <w:rsid w:val="0C7B0F8B"/>
    <w:rsid w:val="0C845BEF"/>
    <w:rsid w:val="0C8B1A4A"/>
    <w:rsid w:val="0CA85443"/>
    <w:rsid w:val="0E1B522C"/>
    <w:rsid w:val="0E743BCE"/>
    <w:rsid w:val="0E76587A"/>
    <w:rsid w:val="0F5576BB"/>
    <w:rsid w:val="0F8554ED"/>
    <w:rsid w:val="0FB91C2B"/>
    <w:rsid w:val="0FCF2F16"/>
    <w:rsid w:val="0FD52A61"/>
    <w:rsid w:val="0FDC376D"/>
    <w:rsid w:val="10217675"/>
    <w:rsid w:val="102E75F8"/>
    <w:rsid w:val="10710382"/>
    <w:rsid w:val="10CB3597"/>
    <w:rsid w:val="11B22471"/>
    <w:rsid w:val="11CD6C85"/>
    <w:rsid w:val="11E47E05"/>
    <w:rsid w:val="12A24279"/>
    <w:rsid w:val="12BF0206"/>
    <w:rsid w:val="132E255A"/>
    <w:rsid w:val="137C3E5C"/>
    <w:rsid w:val="14205C34"/>
    <w:rsid w:val="14D959F5"/>
    <w:rsid w:val="150A601E"/>
    <w:rsid w:val="16744421"/>
    <w:rsid w:val="176C5248"/>
    <w:rsid w:val="177207C7"/>
    <w:rsid w:val="18FC1689"/>
    <w:rsid w:val="19082E26"/>
    <w:rsid w:val="197F6B2D"/>
    <w:rsid w:val="19EB097E"/>
    <w:rsid w:val="1A257270"/>
    <w:rsid w:val="1AA32939"/>
    <w:rsid w:val="1AC31339"/>
    <w:rsid w:val="1B0C1DB2"/>
    <w:rsid w:val="1B407A44"/>
    <w:rsid w:val="1B517BA6"/>
    <w:rsid w:val="1BB17FBC"/>
    <w:rsid w:val="1BF626C3"/>
    <w:rsid w:val="1C3F1085"/>
    <w:rsid w:val="1C6D4C06"/>
    <w:rsid w:val="1CC24CA9"/>
    <w:rsid w:val="1CEF173E"/>
    <w:rsid w:val="1D0F39CD"/>
    <w:rsid w:val="1E302241"/>
    <w:rsid w:val="1E436EC5"/>
    <w:rsid w:val="1EB61656"/>
    <w:rsid w:val="1FC04FB3"/>
    <w:rsid w:val="202F3346"/>
    <w:rsid w:val="204607B7"/>
    <w:rsid w:val="209054B5"/>
    <w:rsid w:val="20C51CD3"/>
    <w:rsid w:val="20F05610"/>
    <w:rsid w:val="21254EEC"/>
    <w:rsid w:val="218D3EC3"/>
    <w:rsid w:val="21AA05DB"/>
    <w:rsid w:val="21F826B1"/>
    <w:rsid w:val="2214415E"/>
    <w:rsid w:val="227764F9"/>
    <w:rsid w:val="22947536"/>
    <w:rsid w:val="229F3BE2"/>
    <w:rsid w:val="22AA09BD"/>
    <w:rsid w:val="23022F95"/>
    <w:rsid w:val="23A3696A"/>
    <w:rsid w:val="24253281"/>
    <w:rsid w:val="242C5B59"/>
    <w:rsid w:val="24613E12"/>
    <w:rsid w:val="2519649B"/>
    <w:rsid w:val="25475B9E"/>
    <w:rsid w:val="25C043F3"/>
    <w:rsid w:val="26024C5F"/>
    <w:rsid w:val="26852758"/>
    <w:rsid w:val="282F2100"/>
    <w:rsid w:val="28427225"/>
    <w:rsid w:val="28791571"/>
    <w:rsid w:val="28BD6625"/>
    <w:rsid w:val="28CA67D4"/>
    <w:rsid w:val="28F03BF1"/>
    <w:rsid w:val="29711FD4"/>
    <w:rsid w:val="29976775"/>
    <w:rsid w:val="29B11CD7"/>
    <w:rsid w:val="29DA2C92"/>
    <w:rsid w:val="2A3E16D3"/>
    <w:rsid w:val="2A4E1E5C"/>
    <w:rsid w:val="2B7F682F"/>
    <w:rsid w:val="2B9E478D"/>
    <w:rsid w:val="2BCA3D60"/>
    <w:rsid w:val="2BCB4E42"/>
    <w:rsid w:val="2BEB48B6"/>
    <w:rsid w:val="2BF116F8"/>
    <w:rsid w:val="2C306B2E"/>
    <w:rsid w:val="2C42723B"/>
    <w:rsid w:val="2C526E62"/>
    <w:rsid w:val="2C555DB3"/>
    <w:rsid w:val="2C67659D"/>
    <w:rsid w:val="2CC967C5"/>
    <w:rsid w:val="2CD16B5C"/>
    <w:rsid w:val="2D15360E"/>
    <w:rsid w:val="2D3C0CD9"/>
    <w:rsid w:val="2D887E52"/>
    <w:rsid w:val="2D9B28E0"/>
    <w:rsid w:val="2DAB5A42"/>
    <w:rsid w:val="2E0954E4"/>
    <w:rsid w:val="2F0C5B82"/>
    <w:rsid w:val="2F6333EC"/>
    <w:rsid w:val="2FC26E9C"/>
    <w:rsid w:val="2FCD0717"/>
    <w:rsid w:val="2FCF7EDE"/>
    <w:rsid w:val="2FF44CC9"/>
    <w:rsid w:val="2FFF5E00"/>
    <w:rsid w:val="30995039"/>
    <w:rsid w:val="30CC3C10"/>
    <w:rsid w:val="30CE06A3"/>
    <w:rsid w:val="31C23B53"/>
    <w:rsid w:val="31EA6996"/>
    <w:rsid w:val="3220692E"/>
    <w:rsid w:val="32617BCD"/>
    <w:rsid w:val="3288062F"/>
    <w:rsid w:val="32B64D5F"/>
    <w:rsid w:val="34F615FC"/>
    <w:rsid w:val="35521C81"/>
    <w:rsid w:val="35833416"/>
    <w:rsid w:val="36E02E65"/>
    <w:rsid w:val="377C4D93"/>
    <w:rsid w:val="3781255F"/>
    <w:rsid w:val="37CA5CEE"/>
    <w:rsid w:val="38E91EFC"/>
    <w:rsid w:val="38F76578"/>
    <w:rsid w:val="39656507"/>
    <w:rsid w:val="3981364E"/>
    <w:rsid w:val="39AF77BF"/>
    <w:rsid w:val="39EA2D41"/>
    <w:rsid w:val="3A072462"/>
    <w:rsid w:val="3A10608A"/>
    <w:rsid w:val="3A774A53"/>
    <w:rsid w:val="3A7B204F"/>
    <w:rsid w:val="3A8823BF"/>
    <w:rsid w:val="3AAE6211"/>
    <w:rsid w:val="3B156F53"/>
    <w:rsid w:val="3B38252B"/>
    <w:rsid w:val="3B586952"/>
    <w:rsid w:val="3BA178C6"/>
    <w:rsid w:val="3BD00368"/>
    <w:rsid w:val="3BDA1209"/>
    <w:rsid w:val="3C4C0839"/>
    <w:rsid w:val="3C75728C"/>
    <w:rsid w:val="3C7E1027"/>
    <w:rsid w:val="3C9B3888"/>
    <w:rsid w:val="3CC20DAD"/>
    <w:rsid w:val="3D9F4A07"/>
    <w:rsid w:val="3DDF388E"/>
    <w:rsid w:val="3E091AA4"/>
    <w:rsid w:val="3E482136"/>
    <w:rsid w:val="3E6C4797"/>
    <w:rsid w:val="3E746645"/>
    <w:rsid w:val="3EF85104"/>
    <w:rsid w:val="3F020EFD"/>
    <w:rsid w:val="3F0D65C9"/>
    <w:rsid w:val="3F4E4553"/>
    <w:rsid w:val="3F705B7C"/>
    <w:rsid w:val="3FC24297"/>
    <w:rsid w:val="3FCC69FD"/>
    <w:rsid w:val="41250FD4"/>
    <w:rsid w:val="4147254C"/>
    <w:rsid w:val="416A65A4"/>
    <w:rsid w:val="419C4FC6"/>
    <w:rsid w:val="41A31ADD"/>
    <w:rsid w:val="4264452A"/>
    <w:rsid w:val="428455E3"/>
    <w:rsid w:val="429A2B7B"/>
    <w:rsid w:val="431E34F4"/>
    <w:rsid w:val="43573B6A"/>
    <w:rsid w:val="435B3E4A"/>
    <w:rsid w:val="43BC5997"/>
    <w:rsid w:val="450C0AF8"/>
    <w:rsid w:val="457A672F"/>
    <w:rsid w:val="457F131B"/>
    <w:rsid w:val="46AE5938"/>
    <w:rsid w:val="4721292C"/>
    <w:rsid w:val="4774221F"/>
    <w:rsid w:val="47DA7F9A"/>
    <w:rsid w:val="4854064D"/>
    <w:rsid w:val="487039CA"/>
    <w:rsid w:val="48732A76"/>
    <w:rsid w:val="491846E2"/>
    <w:rsid w:val="496376AB"/>
    <w:rsid w:val="49FC6815"/>
    <w:rsid w:val="4AE5363F"/>
    <w:rsid w:val="4B8F479B"/>
    <w:rsid w:val="4BE5643D"/>
    <w:rsid w:val="4C4774AF"/>
    <w:rsid w:val="4C5179FB"/>
    <w:rsid w:val="4C56198E"/>
    <w:rsid w:val="4C9302EB"/>
    <w:rsid w:val="4D2B1E90"/>
    <w:rsid w:val="4D3576C5"/>
    <w:rsid w:val="4D7D193F"/>
    <w:rsid w:val="4DB83869"/>
    <w:rsid w:val="4E607018"/>
    <w:rsid w:val="4EB64D15"/>
    <w:rsid w:val="4ED15AAE"/>
    <w:rsid w:val="4EE221C8"/>
    <w:rsid w:val="4F013050"/>
    <w:rsid w:val="4F02562A"/>
    <w:rsid w:val="4F0D515D"/>
    <w:rsid w:val="4F651E03"/>
    <w:rsid w:val="501329F4"/>
    <w:rsid w:val="504B376D"/>
    <w:rsid w:val="506D4813"/>
    <w:rsid w:val="508463C2"/>
    <w:rsid w:val="50C66B4F"/>
    <w:rsid w:val="50F07AFB"/>
    <w:rsid w:val="511E7FC6"/>
    <w:rsid w:val="512D0A89"/>
    <w:rsid w:val="52036385"/>
    <w:rsid w:val="52A53D62"/>
    <w:rsid w:val="536D011B"/>
    <w:rsid w:val="5379544D"/>
    <w:rsid w:val="541F3C3A"/>
    <w:rsid w:val="545E797B"/>
    <w:rsid w:val="548A713E"/>
    <w:rsid w:val="54C61734"/>
    <w:rsid w:val="5511245D"/>
    <w:rsid w:val="55212DF0"/>
    <w:rsid w:val="552F1E5E"/>
    <w:rsid w:val="55407EEE"/>
    <w:rsid w:val="55700DEF"/>
    <w:rsid w:val="55701085"/>
    <w:rsid w:val="55954627"/>
    <w:rsid w:val="55EA2CC2"/>
    <w:rsid w:val="562B1B9F"/>
    <w:rsid w:val="5760609E"/>
    <w:rsid w:val="579237AF"/>
    <w:rsid w:val="5797131D"/>
    <w:rsid w:val="57DA0623"/>
    <w:rsid w:val="582B3038"/>
    <w:rsid w:val="58727F9E"/>
    <w:rsid w:val="590374F4"/>
    <w:rsid w:val="59270ED6"/>
    <w:rsid w:val="598C282D"/>
    <w:rsid w:val="59A70F49"/>
    <w:rsid w:val="59C44D46"/>
    <w:rsid w:val="5A4474AD"/>
    <w:rsid w:val="5A7A7E04"/>
    <w:rsid w:val="5BD34673"/>
    <w:rsid w:val="5C145707"/>
    <w:rsid w:val="5C1D5149"/>
    <w:rsid w:val="5C240F58"/>
    <w:rsid w:val="5C392E41"/>
    <w:rsid w:val="5C5B18C9"/>
    <w:rsid w:val="5C89467B"/>
    <w:rsid w:val="5D0023CA"/>
    <w:rsid w:val="5D272377"/>
    <w:rsid w:val="5E180794"/>
    <w:rsid w:val="5E993878"/>
    <w:rsid w:val="5F1B2DE2"/>
    <w:rsid w:val="5F641CB7"/>
    <w:rsid w:val="5FBB6B20"/>
    <w:rsid w:val="60081CAE"/>
    <w:rsid w:val="60A86070"/>
    <w:rsid w:val="617137F8"/>
    <w:rsid w:val="617146A8"/>
    <w:rsid w:val="617339D0"/>
    <w:rsid w:val="61D46FF0"/>
    <w:rsid w:val="6284160B"/>
    <w:rsid w:val="62975D9E"/>
    <w:rsid w:val="62C53D40"/>
    <w:rsid w:val="62E01369"/>
    <w:rsid w:val="63907BD7"/>
    <w:rsid w:val="6530528B"/>
    <w:rsid w:val="65612BA8"/>
    <w:rsid w:val="65871669"/>
    <w:rsid w:val="662B430D"/>
    <w:rsid w:val="66331A53"/>
    <w:rsid w:val="66341C3E"/>
    <w:rsid w:val="66650099"/>
    <w:rsid w:val="674B2FFB"/>
    <w:rsid w:val="681F71B9"/>
    <w:rsid w:val="68B04193"/>
    <w:rsid w:val="690A5D96"/>
    <w:rsid w:val="6995504F"/>
    <w:rsid w:val="6A870304"/>
    <w:rsid w:val="6AA93DC8"/>
    <w:rsid w:val="6ADD3871"/>
    <w:rsid w:val="6B2057A2"/>
    <w:rsid w:val="6B612A39"/>
    <w:rsid w:val="6C8D0471"/>
    <w:rsid w:val="6CB33B7E"/>
    <w:rsid w:val="6CF65B43"/>
    <w:rsid w:val="6D211987"/>
    <w:rsid w:val="6D3A128E"/>
    <w:rsid w:val="6D427FA3"/>
    <w:rsid w:val="6D6477CC"/>
    <w:rsid w:val="6DA87587"/>
    <w:rsid w:val="6DDA1EE8"/>
    <w:rsid w:val="6E8A33E1"/>
    <w:rsid w:val="6F18683E"/>
    <w:rsid w:val="6F2B261F"/>
    <w:rsid w:val="6F3E39AE"/>
    <w:rsid w:val="6F9C672E"/>
    <w:rsid w:val="70496AAD"/>
    <w:rsid w:val="7074712E"/>
    <w:rsid w:val="717B717A"/>
    <w:rsid w:val="71BB6372"/>
    <w:rsid w:val="71CA1FD1"/>
    <w:rsid w:val="71EC0320"/>
    <w:rsid w:val="72FE1A43"/>
    <w:rsid w:val="73002821"/>
    <w:rsid w:val="73550DF6"/>
    <w:rsid w:val="736549E2"/>
    <w:rsid w:val="73B9469D"/>
    <w:rsid w:val="742E634B"/>
    <w:rsid w:val="74534466"/>
    <w:rsid w:val="74795229"/>
    <w:rsid w:val="749B40F7"/>
    <w:rsid w:val="74F512D6"/>
    <w:rsid w:val="75143CB6"/>
    <w:rsid w:val="75491A51"/>
    <w:rsid w:val="75BC2E6D"/>
    <w:rsid w:val="75E57F86"/>
    <w:rsid w:val="76165DD7"/>
    <w:rsid w:val="763B46F3"/>
    <w:rsid w:val="767C2DB3"/>
    <w:rsid w:val="767D4220"/>
    <w:rsid w:val="76930EDC"/>
    <w:rsid w:val="771F09BF"/>
    <w:rsid w:val="777A10A4"/>
    <w:rsid w:val="7829183D"/>
    <w:rsid w:val="788D60F9"/>
    <w:rsid w:val="78C9678F"/>
    <w:rsid w:val="79406C7D"/>
    <w:rsid w:val="798E7378"/>
    <w:rsid w:val="79B24D8C"/>
    <w:rsid w:val="79E66847"/>
    <w:rsid w:val="7A0D13D6"/>
    <w:rsid w:val="7A7865E0"/>
    <w:rsid w:val="7A8F4FCE"/>
    <w:rsid w:val="7B3A05A2"/>
    <w:rsid w:val="7B706DBC"/>
    <w:rsid w:val="7B8A4AB6"/>
    <w:rsid w:val="7BCA718C"/>
    <w:rsid w:val="7C0520C0"/>
    <w:rsid w:val="7C2604AC"/>
    <w:rsid w:val="7C4F7380"/>
    <w:rsid w:val="7C591A15"/>
    <w:rsid w:val="7C6D0690"/>
    <w:rsid w:val="7CAF069E"/>
    <w:rsid w:val="7CE43C6A"/>
    <w:rsid w:val="7D3624B9"/>
    <w:rsid w:val="7D517BA4"/>
    <w:rsid w:val="7D8A4E6E"/>
    <w:rsid w:val="7DBB5426"/>
    <w:rsid w:val="7E7B16B6"/>
    <w:rsid w:val="7E9D7BED"/>
    <w:rsid w:val="7F031BEA"/>
    <w:rsid w:val="7F116612"/>
    <w:rsid w:val="7F6F32CA"/>
    <w:rsid w:val="7F8A3392"/>
    <w:rsid w:val="7F923C7F"/>
    <w:rsid w:val="7FB12A6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37"/>
    <w:qFormat/>
    <w:uiPriority w:val="9"/>
    <w:pPr>
      <w:keepNext/>
      <w:keepLines/>
      <w:spacing w:before="340" w:after="330" w:line="578" w:lineRule="auto"/>
      <w:ind w:firstLine="200" w:firstLineChars="200"/>
      <w:outlineLvl w:val="0"/>
    </w:pPr>
    <w:rPr>
      <w:rFonts w:ascii="Calibri" w:hAnsi="Calibri" w:cs="黑体"/>
      <w:b/>
      <w:bCs/>
      <w:kern w:val="44"/>
      <w:sz w:val="44"/>
      <w:szCs w:val="44"/>
    </w:rPr>
  </w:style>
  <w:style w:type="paragraph" w:styleId="3">
    <w:name w:val="heading 2"/>
    <w:basedOn w:val="1"/>
    <w:next w:val="1"/>
    <w:link w:val="36"/>
    <w:unhideWhenUsed/>
    <w:qFormat/>
    <w:uiPriority w:val="0"/>
    <w:pPr>
      <w:keepNext/>
      <w:keepLines/>
      <w:spacing w:before="260" w:after="260" w:line="416" w:lineRule="auto"/>
      <w:outlineLvl w:val="1"/>
    </w:pPr>
    <w:rPr>
      <w:rFonts w:ascii="Cambria" w:hAnsi="Cambria" w:cs="黑体"/>
      <w:b/>
      <w:bCs/>
      <w:sz w:val="32"/>
      <w:szCs w:val="32"/>
    </w:rPr>
  </w:style>
  <w:style w:type="paragraph" w:styleId="4">
    <w:name w:val="heading 3"/>
    <w:basedOn w:val="1"/>
    <w:next w:val="1"/>
    <w:qFormat/>
    <w:uiPriority w:val="0"/>
    <w:pPr>
      <w:keepNext/>
      <w:keepLines/>
      <w:spacing w:before="260" w:after="260" w:line="416" w:lineRule="auto"/>
      <w:outlineLvl w:val="2"/>
    </w:pPr>
    <w:rPr>
      <w:b/>
      <w:sz w:val="32"/>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Salutation"/>
    <w:basedOn w:val="1"/>
    <w:next w:val="1"/>
    <w:qFormat/>
    <w:uiPriority w:val="0"/>
    <w:rPr>
      <w:sz w:val="28"/>
    </w:rPr>
  </w:style>
  <w:style w:type="paragraph" w:styleId="7">
    <w:name w:val="Body Text 3"/>
    <w:basedOn w:val="1"/>
    <w:qFormat/>
    <w:uiPriority w:val="0"/>
    <w:pPr>
      <w:jc w:val="center"/>
    </w:pPr>
    <w:rPr>
      <w:bCs/>
      <w:sz w:val="44"/>
    </w:rPr>
  </w:style>
  <w:style w:type="paragraph" w:styleId="8">
    <w:name w:val="Body Text"/>
    <w:basedOn w:val="1"/>
    <w:qFormat/>
    <w:uiPriority w:val="0"/>
    <w:pPr>
      <w:spacing w:line="0" w:lineRule="atLeast"/>
    </w:pPr>
    <w:rPr>
      <w:rFonts w:ascii="仿宋_GB2312" w:eastAsia="仿宋_GB2312"/>
      <w:sz w:val="10"/>
    </w:rPr>
  </w:style>
  <w:style w:type="paragraph" w:styleId="9">
    <w:name w:val="Body Text Indent"/>
    <w:basedOn w:val="1"/>
    <w:qFormat/>
    <w:uiPriority w:val="0"/>
    <w:pPr>
      <w:spacing w:line="680" w:lineRule="exact"/>
      <w:ind w:firstLine="645"/>
    </w:pPr>
    <w:rPr>
      <w:rFonts w:ascii="仿宋_GB2312" w:eastAsia="仿宋_GB2312"/>
      <w:sz w:val="32"/>
    </w:rPr>
  </w:style>
  <w:style w:type="paragraph" w:styleId="10">
    <w:name w:val="Date"/>
    <w:basedOn w:val="1"/>
    <w:next w:val="1"/>
    <w:link w:val="33"/>
    <w:qFormat/>
    <w:uiPriority w:val="0"/>
    <w:rPr>
      <w:rFonts w:ascii="仿宋_GB2312" w:eastAsia="仿宋_GB2312"/>
      <w:sz w:val="32"/>
    </w:rPr>
  </w:style>
  <w:style w:type="paragraph" w:styleId="11">
    <w:name w:val="Body Text Indent 2"/>
    <w:basedOn w:val="1"/>
    <w:qFormat/>
    <w:uiPriority w:val="0"/>
    <w:pPr>
      <w:spacing w:line="0" w:lineRule="atLeast"/>
      <w:ind w:firstLine="570"/>
    </w:pPr>
    <w:rPr>
      <w:rFonts w:ascii="仿宋_GB2312" w:eastAsia="仿宋_GB2312"/>
      <w:sz w:val="32"/>
    </w:rPr>
  </w:style>
  <w:style w:type="paragraph" w:styleId="12">
    <w:name w:val="Balloon Text"/>
    <w:basedOn w:val="1"/>
    <w:link w:val="32"/>
    <w:qFormat/>
    <w:uiPriority w:val="0"/>
    <w:rPr>
      <w:sz w:val="18"/>
      <w:szCs w:val="18"/>
    </w:rPr>
  </w:style>
  <w:style w:type="paragraph" w:styleId="13">
    <w:name w:val="footer"/>
    <w:basedOn w:val="1"/>
    <w:link w:val="34"/>
    <w:qFormat/>
    <w:uiPriority w:val="99"/>
    <w:pPr>
      <w:tabs>
        <w:tab w:val="center" w:pos="4153"/>
        <w:tab w:val="right" w:pos="8306"/>
      </w:tabs>
      <w:snapToGrid w:val="0"/>
      <w:jc w:val="left"/>
    </w:pPr>
    <w:rPr>
      <w:sz w:val="18"/>
    </w:rPr>
  </w:style>
  <w:style w:type="paragraph" w:styleId="14">
    <w:name w:val="header"/>
    <w:basedOn w:val="1"/>
    <w:link w:val="35"/>
    <w:qFormat/>
    <w:uiPriority w:val="99"/>
    <w:pPr>
      <w:pBdr>
        <w:bottom w:val="single" w:color="auto" w:sz="6" w:space="1"/>
      </w:pBdr>
      <w:tabs>
        <w:tab w:val="center" w:pos="4153"/>
        <w:tab w:val="right" w:pos="8306"/>
      </w:tabs>
      <w:snapToGrid w:val="0"/>
      <w:jc w:val="center"/>
    </w:pPr>
    <w:rPr>
      <w:sz w:val="18"/>
      <w:szCs w:val="18"/>
    </w:rPr>
  </w:style>
  <w:style w:type="paragraph" w:styleId="15">
    <w:name w:val="Subtitle"/>
    <w:basedOn w:val="1"/>
    <w:next w:val="1"/>
    <w:link w:val="39"/>
    <w:qFormat/>
    <w:uiPriority w:val="0"/>
    <w:pPr>
      <w:spacing w:before="240" w:after="60" w:line="312" w:lineRule="auto"/>
      <w:jc w:val="center"/>
      <w:outlineLvl w:val="1"/>
    </w:pPr>
    <w:rPr>
      <w:rFonts w:ascii="Cambria" w:hAnsi="Cambria"/>
      <w:b/>
      <w:bCs/>
      <w:kern w:val="28"/>
      <w:sz w:val="32"/>
      <w:szCs w:val="32"/>
    </w:rPr>
  </w:style>
  <w:style w:type="paragraph" w:styleId="16">
    <w:name w:val="footnote text"/>
    <w:basedOn w:val="1"/>
    <w:semiHidden/>
    <w:qFormat/>
    <w:uiPriority w:val="0"/>
    <w:pPr>
      <w:snapToGrid w:val="0"/>
      <w:jc w:val="left"/>
    </w:pPr>
    <w:rPr>
      <w:sz w:val="18"/>
      <w:szCs w:val="18"/>
    </w:rPr>
  </w:style>
  <w:style w:type="paragraph" w:styleId="17">
    <w:name w:val="Body Text Indent 3"/>
    <w:basedOn w:val="1"/>
    <w:qFormat/>
    <w:uiPriority w:val="0"/>
    <w:pPr>
      <w:spacing w:after="120"/>
      <w:ind w:left="420" w:leftChars="200"/>
    </w:pPr>
    <w:rPr>
      <w:sz w:val="16"/>
      <w:szCs w:val="16"/>
    </w:rPr>
  </w:style>
  <w:style w:type="paragraph" w:styleId="18">
    <w:name w:val="Body Text 2"/>
    <w:basedOn w:val="1"/>
    <w:qFormat/>
    <w:uiPriority w:val="0"/>
    <w:rPr>
      <w:rFonts w:eastAsia="仿宋_GB2312"/>
      <w:sz w:val="32"/>
    </w:rPr>
  </w:style>
  <w:style w:type="paragraph" w:styleId="19">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20">
    <w:name w:val="Title"/>
    <w:basedOn w:val="1"/>
    <w:next w:val="1"/>
    <w:qFormat/>
    <w:uiPriority w:val="10"/>
    <w:pPr>
      <w:spacing w:before="240" w:after="60"/>
      <w:jc w:val="center"/>
      <w:outlineLvl w:val="0"/>
    </w:pPr>
    <w:rPr>
      <w:rFonts w:asciiTheme="majorHAnsi" w:hAnsiTheme="majorHAnsi" w:cstheme="majorBidi"/>
      <w:b/>
      <w:bCs/>
      <w:sz w:val="32"/>
      <w:szCs w:val="32"/>
    </w:rPr>
  </w:style>
  <w:style w:type="paragraph" w:styleId="21">
    <w:name w:val="Body Text First Indent 2"/>
    <w:basedOn w:val="9"/>
    <w:unhideWhenUsed/>
    <w:qFormat/>
    <w:uiPriority w:val="99"/>
    <w:pPr>
      <w:ind w:firstLine="420" w:firstLineChars="200"/>
    </w:pPr>
  </w:style>
  <w:style w:type="table" w:styleId="23">
    <w:name w:val="Table Grid"/>
    <w:basedOn w:val="22"/>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qFormat/>
    <w:uiPriority w:val="0"/>
    <w:rPr>
      <w:b/>
      <w:bCs/>
    </w:rPr>
  </w:style>
  <w:style w:type="character" w:styleId="26">
    <w:name w:val="page number"/>
    <w:basedOn w:val="24"/>
    <w:qFormat/>
    <w:uiPriority w:val="0"/>
  </w:style>
  <w:style w:type="character" w:styleId="27">
    <w:name w:val="Emphasis"/>
    <w:basedOn w:val="24"/>
    <w:qFormat/>
    <w:uiPriority w:val="0"/>
    <w:rPr>
      <w:i/>
      <w:iCs/>
    </w:rPr>
  </w:style>
  <w:style w:type="character" w:styleId="28">
    <w:name w:val="Hyperlink"/>
    <w:basedOn w:val="24"/>
    <w:qFormat/>
    <w:uiPriority w:val="0"/>
    <w:rPr>
      <w:color w:val="0000FF"/>
      <w:u w:val="single"/>
    </w:rPr>
  </w:style>
  <w:style w:type="character" w:styleId="29">
    <w:name w:val="footnote reference"/>
    <w:basedOn w:val="24"/>
    <w:semiHidden/>
    <w:qFormat/>
    <w:uiPriority w:val="0"/>
    <w:rPr>
      <w:vertAlign w:val="superscript"/>
    </w:rPr>
  </w:style>
  <w:style w:type="paragraph" w:customStyle="1" w:styleId="30">
    <w:name w:val="列出段落1"/>
    <w:basedOn w:val="1"/>
    <w:qFormat/>
    <w:uiPriority w:val="0"/>
    <w:pPr>
      <w:spacing w:line="360" w:lineRule="auto"/>
      <w:ind w:firstLine="420" w:firstLineChars="200"/>
    </w:pPr>
    <w:rPr>
      <w:rFonts w:ascii="Calibri" w:hAnsi="Calibri" w:cs="黑体"/>
      <w:szCs w:val="22"/>
    </w:rPr>
  </w:style>
  <w:style w:type="paragraph" w:customStyle="1" w:styleId="31">
    <w:name w:val="列出段落11"/>
    <w:basedOn w:val="1"/>
    <w:qFormat/>
    <w:uiPriority w:val="0"/>
    <w:pPr>
      <w:ind w:firstLine="420" w:firstLineChars="200"/>
    </w:pPr>
    <w:rPr>
      <w:rFonts w:ascii="Calibri" w:hAnsi="Calibri" w:cs="Calibri"/>
      <w:szCs w:val="21"/>
    </w:rPr>
  </w:style>
  <w:style w:type="character" w:customStyle="1" w:styleId="32">
    <w:name w:val="批注框文本 字符"/>
    <w:basedOn w:val="24"/>
    <w:link w:val="12"/>
    <w:qFormat/>
    <w:uiPriority w:val="0"/>
    <w:rPr>
      <w:kern w:val="2"/>
      <w:sz w:val="18"/>
      <w:szCs w:val="18"/>
    </w:rPr>
  </w:style>
  <w:style w:type="character" w:customStyle="1" w:styleId="33">
    <w:name w:val="日期 字符"/>
    <w:link w:val="10"/>
    <w:qFormat/>
    <w:uiPriority w:val="0"/>
    <w:rPr>
      <w:rFonts w:ascii="仿宋_GB2312" w:eastAsia="仿宋_GB2312"/>
      <w:kern w:val="2"/>
      <w:sz w:val="32"/>
    </w:rPr>
  </w:style>
  <w:style w:type="character" w:customStyle="1" w:styleId="34">
    <w:name w:val="页脚 字符"/>
    <w:link w:val="13"/>
    <w:qFormat/>
    <w:uiPriority w:val="99"/>
    <w:rPr>
      <w:kern w:val="2"/>
      <w:sz w:val="18"/>
    </w:rPr>
  </w:style>
  <w:style w:type="character" w:customStyle="1" w:styleId="35">
    <w:name w:val="页眉 字符"/>
    <w:basedOn w:val="24"/>
    <w:link w:val="14"/>
    <w:qFormat/>
    <w:uiPriority w:val="99"/>
    <w:rPr>
      <w:kern w:val="2"/>
      <w:sz w:val="18"/>
      <w:szCs w:val="18"/>
    </w:rPr>
  </w:style>
  <w:style w:type="character" w:customStyle="1" w:styleId="36">
    <w:name w:val="标题 2 字符"/>
    <w:basedOn w:val="24"/>
    <w:link w:val="3"/>
    <w:semiHidden/>
    <w:qFormat/>
    <w:uiPriority w:val="0"/>
    <w:rPr>
      <w:rFonts w:ascii="Cambria" w:hAnsi="Cambria" w:eastAsia="宋体" w:cs="黑体"/>
      <w:b/>
      <w:bCs/>
      <w:kern w:val="2"/>
      <w:sz w:val="32"/>
      <w:szCs w:val="32"/>
    </w:rPr>
  </w:style>
  <w:style w:type="character" w:customStyle="1" w:styleId="37">
    <w:name w:val="标题 1 字符"/>
    <w:basedOn w:val="24"/>
    <w:link w:val="2"/>
    <w:qFormat/>
    <w:uiPriority w:val="9"/>
    <w:rPr>
      <w:rFonts w:ascii="Calibri" w:hAnsi="Calibri" w:eastAsia="宋体" w:cs="黑体"/>
      <w:b/>
      <w:bCs/>
      <w:kern w:val="44"/>
      <w:sz w:val="44"/>
      <w:szCs w:val="44"/>
    </w:rPr>
  </w:style>
  <w:style w:type="paragraph" w:customStyle="1" w:styleId="38">
    <w:name w:val="reader-word-layer"/>
    <w:basedOn w:val="1"/>
    <w:qFormat/>
    <w:uiPriority w:val="99"/>
    <w:pPr>
      <w:widowControl/>
      <w:spacing w:before="100" w:beforeAutospacing="1" w:after="100" w:afterAutospacing="1"/>
      <w:jc w:val="left"/>
    </w:pPr>
    <w:rPr>
      <w:rFonts w:ascii="宋体" w:hAnsi="宋体" w:cs="宋体"/>
      <w:kern w:val="0"/>
      <w:sz w:val="24"/>
      <w:szCs w:val="24"/>
    </w:rPr>
  </w:style>
  <w:style w:type="character" w:customStyle="1" w:styleId="39">
    <w:name w:val="副标题 字符"/>
    <w:basedOn w:val="24"/>
    <w:link w:val="15"/>
    <w:qFormat/>
    <w:uiPriority w:val="0"/>
    <w:rPr>
      <w:rFonts w:ascii="Cambria" w:hAnsi="Cambria"/>
      <w:b/>
      <w:bCs/>
      <w:kern w:val="28"/>
      <w:sz w:val="32"/>
      <w:szCs w:val="32"/>
    </w:rPr>
  </w:style>
  <w:style w:type="paragraph" w:customStyle="1" w:styleId="40">
    <w:name w:val="列出段落2"/>
    <w:basedOn w:val="1"/>
    <w:qFormat/>
    <w:uiPriority w:val="99"/>
    <w:pPr>
      <w:ind w:firstLine="420" w:firstLineChars="200"/>
    </w:pPr>
    <w:rPr>
      <w:szCs w:val="21"/>
    </w:rPr>
  </w:style>
  <w:style w:type="paragraph" w:customStyle="1" w:styleId="41">
    <w:name w:val="无间隔1"/>
    <w:qFormat/>
    <w:uiPriority w:val="1"/>
    <w:pPr>
      <w:widowControl w:val="0"/>
      <w:jc w:val="both"/>
    </w:pPr>
    <w:rPr>
      <w:rFonts w:ascii="宋体" w:hAnsi="Times New Roman" w:eastAsia="宋体" w:cs="Times New Roman"/>
      <w:kern w:val="2"/>
      <w:sz w:val="28"/>
      <w:szCs w:val="32"/>
      <w:lang w:val="en-US" w:eastAsia="zh-CN" w:bidi="ar-SA"/>
    </w:rPr>
  </w:style>
  <w:style w:type="paragraph" w:customStyle="1" w:styleId="42">
    <w:name w:val="HTML Address1"/>
    <w:basedOn w:val="1"/>
    <w:next w:val="13"/>
    <w:qFormat/>
    <w:uiPriority w:val="0"/>
    <w:rPr>
      <w:i/>
      <w:iCs/>
    </w:rPr>
  </w:style>
  <w:style w:type="table" w:customStyle="1" w:styleId="43">
    <w:name w:val="网格型2"/>
    <w:basedOn w:val="22"/>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4">
    <w:name w:val="网格型3"/>
    <w:basedOn w:val="22"/>
    <w:qFormat/>
    <w:uiPriority w:val="99"/>
    <w:pPr>
      <w:widowControl w:val="0"/>
      <w:jc w:val="both"/>
    </w:pPr>
    <w:rPr>
      <w:rFonts w:ascii="Calibri" w:hAnsi="Calibri"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5">
    <w:name w:val="网格型4"/>
    <w:basedOn w:val="22"/>
    <w:qFormat/>
    <w:uiPriority w:val="99"/>
    <w:pPr>
      <w:widowControl w:val="0"/>
      <w:jc w:val="both"/>
    </w:pPr>
    <w:rPr>
      <w:rFonts w:ascii="Calibri" w:hAnsi="Calibri"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46">
    <w:name w:val="List Paragraph"/>
    <w:basedOn w:val="1"/>
    <w:qFormat/>
    <w:uiPriority w:val="1"/>
    <w:pPr>
      <w:spacing w:before="149"/>
      <w:ind w:left="1547" w:hanging="801"/>
    </w:pPr>
    <w:rPr>
      <w:rFonts w:ascii="仿宋_GB2312" w:hAnsi="仿宋_GB2312" w:eastAsia="仿宋_GB2312" w:cs="仿宋_GB2312"/>
      <w:lang w:val="zh-CN" w:bidi="zh-CN"/>
    </w:rPr>
  </w:style>
  <w:style w:type="paragraph" w:customStyle="1" w:styleId="47">
    <w:name w:val="western"/>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48">
    <w:name w:val="font21"/>
    <w:basedOn w:val="24"/>
    <w:qFormat/>
    <w:uiPriority w:val="0"/>
    <w:rPr>
      <w:rFonts w:hint="eastAsia" w:ascii="仿宋_GB2312" w:eastAsia="仿宋_GB2312" w:cs="仿宋_GB2312"/>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B07E14-3FA0-4AE6-B62D-7B518B40ADCD}">
  <ds:schemaRefs/>
</ds:datastoreItem>
</file>

<file path=docProps/app.xml><?xml version="1.0" encoding="utf-8"?>
<Properties xmlns="http://schemas.openxmlformats.org/officeDocument/2006/extended-properties" xmlns:vt="http://schemas.openxmlformats.org/officeDocument/2006/docPropsVTypes">
  <Template>Normal</Template>
  <Company>沐泽科技发展公司</Company>
  <Pages>4</Pages>
  <Words>1195</Words>
  <Characters>1240</Characters>
  <Lines>18</Lines>
  <Paragraphs>5</Paragraphs>
  <TotalTime>1</TotalTime>
  <ScaleCrop>false</ScaleCrop>
  <LinksUpToDate>false</LinksUpToDate>
  <CharactersWithSpaces>1273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2022-02-21T07:29:00Z</dcterms:created>
  <dc:creator>沐泽电脑</dc:creator>
  <cp:lastModifiedBy>黄汉周</cp:lastModifiedBy>
  <cp:lastPrinted>2023-12-18T06:34:00Z</cp:lastPrinted>
  <dcterms:modified xsi:type="dcterms:W3CDTF">2024-01-16T05:49:54Z</dcterms:modified>
  <dc:title>京教院发〔2002〕1号</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otPrint1">
    <vt:bool>true</vt:bool>
  </property>
  <property fmtid="{D5CDD505-2E9C-101B-9397-08002B2CF9AE}" pid="3" name="KSOProductBuildVer">
    <vt:lpwstr>2052-12.1.0.15712</vt:lpwstr>
  </property>
  <property fmtid="{D5CDD505-2E9C-101B-9397-08002B2CF9AE}" pid="4" name="ICV">
    <vt:lpwstr>12C0BA35C7A441DC9709FD0EE23BB129</vt:lpwstr>
  </property>
</Properties>
</file>