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98" w:firstLineChars="45"/>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ind w:firstLine="640"/>
        <w:jc w:val="center"/>
        <w:rPr>
          <w:rFonts w:eastAsia="楷体"/>
          <w:szCs w:val="32"/>
        </w:rPr>
      </w:pPr>
      <w:r>
        <w:rPr>
          <w:rFonts w:eastAsia="楷体"/>
          <w:szCs w:val="32"/>
        </w:rPr>
        <w:t>（</w:t>
      </w:r>
      <w:r>
        <w:rPr>
          <w:rFonts w:hint="eastAsia" w:eastAsia="楷体_GB2312"/>
          <w:szCs w:val="32"/>
        </w:rPr>
        <w:t>数学与科学教育学院</w:t>
      </w:r>
      <w:bookmarkStart w:id="1" w:name="_GoBack"/>
      <w:bookmarkEnd w:id="1"/>
      <w:r>
        <w:rPr>
          <w:rFonts w:hint="eastAsia" w:eastAsia="楷体_GB2312"/>
          <w:szCs w:val="32"/>
        </w:rPr>
        <w:t>党总支书记</w:t>
      </w:r>
      <w:r>
        <w:rPr>
          <w:rFonts w:eastAsia="楷体_GB2312"/>
          <w:szCs w:val="32"/>
        </w:rPr>
        <w:t xml:space="preserve">    </w:t>
      </w:r>
      <w:r>
        <w:rPr>
          <w:rFonts w:hint="eastAsia" w:eastAsia="楷体_GB2312"/>
          <w:szCs w:val="32"/>
        </w:rPr>
        <w:t>王艳艳</w:t>
      </w:r>
      <w:r>
        <w:rPr>
          <w:rFonts w:eastAsia="楷体"/>
          <w:szCs w:val="32"/>
        </w:rPr>
        <w:t>）</w:t>
      </w:r>
    </w:p>
    <w:p>
      <w:pPr>
        <w:spacing w:line="540" w:lineRule="exact"/>
        <w:ind w:firstLine="640"/>
        <w:jc w:val="center"/>
        <w:rPr>
          <w:rFonts w:ascii="仿宋_GB2312"/>
          <w:szCs w:val="30"/>
        </w:rPr>
      </w:pPr>
    </w:p>
    <w:p>
      <w:pPr>
        <w:spacing w:line="560" w:lineRule="exact"/>
        <w:ind w:firstLine="640"/>
        <w:jc w:val="left"/>
        <w:rPr>
          <w:rFonts w:ascii="仿宋_GB2312"/>
          <w:szCs w:val="30"/>
        </w:rPr>
      </w:pPr>
      <w:r>
        <w:rPr>
          <w:rFonts w:hint="eastAsia" w:ascii="仿宋_GB2312"/>
          <w:szCs w:val="30"/>
        </w:rPr>
        <w:t>在学院党委的正确领导下，我认真履行党建工作责任，较好地完成了本年度承担的各项工作任务。</w:t>
      </w:r>
    </w:p>
    <w:p>
      <w:pPr>
        <w:pStyle w:val="3"/>
        <w:spacing w:line="560" w:lineRule="exact"/>
      </w:pPr>
      <w:r>
        <w:rPr>
          <w:rFonts w:hint="eastAsia"/>
        </w:rPr>
        <w:t>一、</w:t>
      </w:r>
      <w:r>
        <w:t>述德</w:t>
      </w:r>
    </w:p>
    <w:p>
      <w:pPr>
        <w:spacing w:line="560" w:lineRule="exact"/>
        <w:ind w:firstLine="640"/>
        <w:jc w:val="left"/>
      </w:pPr>
      <w:r>
        <w:rPr>
          <w:rFonts w:hint="eastAsia" w:ascii="仿宋_GB2312"/>
          <w:b/>
          <w:bCs/>
          <w:szCs w:val="30"/>
        </w:rPr>
        <w:t>坚持以学立德</w:t>
      </w:r>
      <w:r>
        <w:rPr>
          <w:rFonts w:hint="eastAsia" w:ascii="仿宋_GB2312"/>
          <w:szCs w:val="30"/>
        </w:rPr>
        <w:t>。</w:t>
      </w:r>
      <w:r>
        <w:rPr>
          <w:rFonts w:hint="eastAsia" w:ascii="仿宋_GB2312"/>
        </w:rPr>
        <w:t>坚持深入学习领会习近平新时代中国特色社会主义思想和习近平总书记的讲话精神，完成了干部在线学习任务，学习强国学习积分到达8万多。特别是最近一个半月参加市委党校的学习，进一步加深了对“两个确立”的决定性意义、四个意识”、“四个自信”的理解认识。到恩来干部学院开展党性锻炼，一直被周恩来总理的伟大事迹感动着，每次听课都泪流满面，心灵得到了进一步净化，更加坚定了理想信念，坚守对党的忠诚，要更加自觉践行党的根本宗旨，在思想上政治上行动上与党中央保持高度一致，坚决做到“两个维护”。</w:t>
      </w:r>
    </w:p>
    <w:p>
      <w:pPr>
        <w:pStyle w:val="17"/>
        <w:spacing w:line="560" w:lineRule="exact"/>
        <w:ind w:firstLine="640"/>
        <w:jc w:val="left"/>
      </w:pPr>
      <w:r>
        <w:rPr>
          <w:rFonts w:hint="eastAsia" w:ascii="仿宋_GB2312"/>
          <w:b/>
          <w:bCs/>
          <w:szCs w:val="30"/>
        </w:rPr>
        <w:t>坚持律己自重</w:t>
      </w:r>
      <w:r>
        <w:rPr>
          <w:rFonts w:hint="eastAsia" w:ascii="仿宋_GB2312"/>
          <w:szCs w:val="30"/>
        </w:rPr>
        <w:t>。认真履行岗位职责，</w:t>
      </w:r>
      <w:r>
        <w:rPr>
          <w:rFonts w:hint="eastAsia"/>
        </w:rPr>
        <w:t>全身心投入在工作中，加班加点是常态。坚持不兴伪事重实干，对重要事项既当指挥员、更当战斗员</w:t>
      </w:r>
      <w:bookmarkStart w:id="0" w:name="_Hlk154516925"/>
      <w:r>
        <w:rPr>
          <w:rFonts w:hint="eastAsia"/>
        </w:rPr>
        <w:t>，做到真情做人、大胆做事、勤政不息、廉政不止。</w:t>
      </w:r>
    </w:p>
    <w:bookmarkEnd w:id="0"/>
    <w:p>
      <w:pPr>
        <w:pStyle w:val="3"/>
        <w:spacing w:line="560" w:lineRule="exact"/>
        <w:rPr>
          <w:szCs w:val="32"/>
        </w:rPr>
      </w:pPr>
      <w:r>
        <w:rPr>
          <w:szCs w:val="32"/>
        </w:rPr>
        <w:t>二、述职</w:t>
      </w:r>
    </w:p>
    <w:p>
      <w:pPr>
        <w:pStyle w:val="4"/>
        <w:spacing w:line="560" w:lineRule="exact"/>
        <w:ind w:firstLine="640"/>
      </w:pPr>
      <w:r>
        <w:rPr>
          <w:rFonts w:hint="eastAsia"/>
        </w:rPr>
        <w:t>（一）年度重点目标任务完成情况</w:t>
      </w:r>
    </w:p>
    <w:p>
      <w:pPr>
        <w:pStyle w:val="4"/>
        <w:spacing w:line="560" w:lineRule="exact"/>
        <w:ind w:firstLine="640"/>
      </w:pPr>
      <w:r>
        <w:rPr>
          <w:rFonts w:hint="eastAsia"/>
        </w:rPr>
        <w:t>1.坚持思想引领，凝心铸魂</w:t>
      </w:r>
    </w:p>
    <w:p>
      <w:pPr>
        <w:spacing w:line="560" w:lineRule="exact"/>
        <w:ind w:firstLine="640"/>
        <w:rPr>
          <w:b/>
        </w:rPr>
      </w:pPr>
      <w:r>
        <w:rPr>
          <w:rFonts w:hint="eastAsia"/>
        </w:rPr>
        <w:t>以党的二十大精神学习宣传贯彻为主线，坚持不懈用习近平新时代中国特色社会主义思想凝心铸魂，二级理论学习中心组落实“第一议题”制度，及时跟进学习习近平总书记重要讲话精神和中央重大决策部署，以自学、集中学习和讨论相结合方式，全年学习内容73个，个人带头做重点发言3次。发挥榜样作用，评选推荐“两优一先”和青年教学名师，通过三上三下选举产生1</w:t>
      </w:r>
      <w:r>
        <w:t>2</w:t>
      </w:r>
      <w:r>
        <w:rPr>
          <w:rFonts w:hint="eastAsia"/>
        </w:rPr>
        <w:t>名党代表，强化党员履行义务、权力，以“六个一”要求推动深入学习学院第四次党代会精神，以师德师风和党风廉政宣传教育专题学习，开展以师德师风案例为主的警示教育，通过纪委书记和两级党组织书记讲纪法、总支委员讲院规，让规矩意识常驻于心。</w:t>
      </w:r>
      <w:r>
        <w:rPr>
          <w:rFonts w:hint="eastAsia" w:ascii="仿宋_GB2312"/>
          <w:szCs w:val="30"/>
        </w:rPr>
        <w:t>全年</w:t>
      </w:r>
      <w:r>
        <w:rPr>
          <w:rFonts w:hint="eastAsia"/>
        </w:rPr>
        <w:t>组织教职工和党员思想教育共39次。</w:t>
      </w:r>
    </w:p>
    <w:p>
      <w:pPr>
        <w:pStyle w:val="4"/>
        <w:spacing w:line="560" w:lineRule="exact"/>
        <w:ind w:firstLine="640"/>
      </w:pPr>
      <w:r>
        <w:rPr>
          <w:rFonts w:hint="eastAsia"/>
        </w:rPr>
        <w:t>2</w:t>
      </w:r>
      <w:r>
        <w:t>.</w:t>
      </w:r>
      <w:r>
        <w:rPr>
          <w:rFonts w:hint="eastAsia"/>
        </w:rPr>
        <w:t>以永远在路上的执着推进全面从严治党</w:t>
      </w:r>
    </w:p>
    <w:p>
      <w:pPr>
        <w:spacing w:line="560" w:lineRule="exact"/>
        <w:ind w:firstLine="640"/>
      </w:pPr>
      <w:r>
        <w:rPr>
          <w:rFonts w:hint="eastAsia"/>
        </w:rPr>
        <w:t>结合2</w:t>
      </w:r>
      <w:r>
        <w:t>022</w:t>
      </w:r>
      <w:r>
        <w:rPr>
          <w:rFonts w:hint="eastAsia"/>
        </w:rPr>
        <w:t>年问题整改，带头制定党总支2023年全面从严治党任务工作清单51项并督促完成；严格组织生活会和民主生活会，制定相应工作方案，参加双重组织生活2次，撰写班子专题民主生活对照检查材料和个人发言提纲，认真开展批评和自我批评，查摆自身问题</w:t>
      </w:r>
      <w:r>
        <w:t>11</w:t>
      </w:r>
      <w:r>
        <w:rPr>
          <w:rFonts w:hint="eastAsia"/>
        </w:rPr>
        <w:t>个、领导班子问题1</w:t>
      </w:r>
      <w:r>
        <w:t>2</w:t>
      </w:r>
      <w:r>
        <w:rPr>
          <w:rFonts w:hint="eastAsia"/>
        </w:rPr>
        <w:t>个，已经完成部分整改和在持续整改中；严格按照工作要求组织党支部书记述职考核和点评工作，规范召开组织生活会和民主评议党员工作。节假日除传达纪委工作要求外，并有针对性进行廉政提醒5次，杜绝不良问题出现。</w:t>
      </w:r>
      <w:r>
        <w:t xml:space="preserve"> </w:t>
      </w:r>
    </w:p>
    <w:p>
      <w:pPr>
        <w:pStyle w:val="4"/>
        <w:spacing w:line="560" w:lineRule="exact"/>
        <w:ind w:firstLine="640"/>
      </w:pPr>
      <w:r>
        <w:t>3.</w:t>
      </w:r>
      <w:r>
        <w:rPr>
          <w:rFonts w:hint="eastAsia"/>
        </w:rPr>
        <w:t>以问题为导向开展主题教育</w:t>
      </w:r>
    </w:p>
    <w:p>
      <w:pPr>
        <w:spacing w:line="560" w:lineRule="exact"/>
        <w:ind w:firstLine="640"/>
        <w:rPr>
          <w:szCs w:val="32"/>
        </w:rPr>
      </w:pPr>
      <w:r>
        <w:rPr>
          <w:rFonts w:hint="eastAsia"/>
        </w:rPr>
        <w:t>扎实开展学习贯彻习近平新时代中国特色社会主义思想主题教育，成立主题教育工作小组，亲自制定主题教育工作方案并亲自宣讲部署，全面组织干部、党员读原著、学原文、悟原理，采取领学、讲学、研讨等多种形式提高学习实效。各党支部开展党日活动</w:t>
      </w:r>
      <w:r>
        <w:rPr>
          <w:color w:val="FF0000"/>
        </w:rPr>
        <w:t>56</w:t>
      </w:r>
      <w:r>
        <w:rPr>
          <w:rFonts w:hint="eastAsia"/>
          <w:color w:val="FF0000"/>
        </w:rPr>
        <w:t>次</w:t>
      </w:r>
      <w:r>
        <w:rPr>
          <w:rFonts w:hint="eastAsia"/>
        </w:rPr>
        <w:t>，两级党组织书记讲党课</w:t>
      </w:r>
      <w:r>
        <w:t>11</w:t>
      </w:r>
      <w:r>
        <w:rPr>
          <w:rFonts w:hint="eastAsia"/>
        </w:rPr>
        <w:t>人次。通过开展院内、院外调研，推动建立数科课程模型，推进实验室改造。亲自修订党建制度和审核业务行政管理工作制度30个，优化工作流程13项。</w:t>
      </w:r>
    </w:p>
    <w:p>
      <w:pPr>
        <w:pStyle w:val="4"/>
        <w:spacing w:line="560" w:lineRule="exact"/>
        <w:ind w:firstLine="640"/>
        <w:rPr>
          <w:bCs/>
        </w:rPr>
      </w:pPr>
      <w:r>
        <w:t>4</w:t>
      </w:r>
      <w:r>
        <w:rPr>
          <w:rFonts w:hint="eastAsia"/>
        </w:rPr>
        <w:t>.巩固阵地，把握意识形态主导权</w:t>
      </w:r>
    </w:p>
    <w:p>
      <w:pPr>
        <w:spacing w:line="560" w:lineRule="exact"/>
        <w:ind w:firstLine="640"/>
        <w:jc w:val="left"/>
        <w:rPr>
          <w:szCs w:val="32"/>
        </w:rPr>
      </w:pPr>
      <w:r>
        <w:rPr>
          <w:rFonts w:hint="eastAsia" w:ascii="仿宋_GB2312" w:hAnsi="楷体" w:cs="楷体"/>
          <w:bCs/>
          <w:kern w:val="0"/>
          <w:szCs w:val="32"/>
        </w:rPr>
        <w:t>每月思想教育做到有主题有内容有要求，厚植抓好意识形态的思想基础。紧盯自媒体动态信息，组织开展意识形态专题学习，个人为全体教职工进行宣讲防范意识形态风险的方法要求。紧盯讲座论坛、学术研究、书籍出版等执行工作要求情况，严格监管课堂教学主阵地课堂和网络言行。把意识形态和课程思政工作全面纳入培训项目考核工作。</w:t>
      </w:r>
      <w:r>
        <w:rPr>
          <w:rFonts w:hint="eastAsia"/>
          <w:bCs/>
        </w:rPr>
        <w:t>落实新闻宣传三级审查责任和流程，个人审核</w:t>
      </w:r>
      <w:r>
        <w:rPr>
          <w:rFonts w:hint="eastAsia" w:ascii="仿宋_GB2312" w:hAnsi="楷体" w:cs="楷体"/>
          <w:bCs/>
          <w:kern w:val="0"/>
          <w:szCs w:val="32"/>
        </w:rPr>
        <w:t>新闻</w:t>
      </w:r>
      <w:r>
        <w:rPr>
          <w:rFonts w:ascii="仿宋_GB2312" w:hAnsi="楷体" w:cs="楷体"/>
          <w:bCs/>
          <w:kern w:val="0"/>
          <w:szCs w:val="32"/>
        </w:rPr>
        <w:t>76</w:t>
      </w:r>
      <w:r>
        <w:rPr>
          <w:rFonts w:hint="eastAsia" w:ascii="仿宋_GB2312" w:hAnsi="楷体" w:cs="楷体"/>
          <w:bCs/>
          <w:kern w:val="0"/>
          <w:szCs w:val="32"/>
        </w:rPr>
        <w:t>篇。</w:t>
      </w:r>
      <w:r>
        <w:rPr>
          <w:szCs w:val="32"/>
        </w:rPr>
        <w:t xml:space="preserve"> </w:t>
      </w:r>
    </w:p>
    <w:p>
      <w:pPr>
        <w:pStyle w:val="4"/>
        <w:spacing w:line="560" w:lineRule="exact"/>
        <w:ind w:firstLine="640"/>
      </w:pPr>
      <w:r>
        <w:t>5.</w:t>
      </w:r>
      <w:r>
        <w:rPr>
          <w:rFonts w:hint="eastAsia"/>
        </w:rPr>
        <w:t>规范有序，加强党支部建设</w:t>
      </w:r>
    </w:p>
    <w:p>
      <w:pPr>
        <w:spacing w:line="560" w:lineRule="exact"/>
        <w:ind w:firstLine="640"/>
        <w:jc w:val="left"/>
        <w:rPr>
          <w:szCs w:val="32"/>
        </w:rPr>
      </w:pPr>
      <w:r>
        <w:rPr>
          <w:rFonts w:hint="eastAsia"/>
          <w:szCs w:val="32"/>
        </w:rPr>
        <w:t>每月初召开党支部书记例会，交流和部署工作，做到每月党支部工作有主题、有要求、有落实、有反馈。每季度开展一次党员E先锋工作的督促和检查，规范支部工作。推动学习强国平台的自学和应用，持续推动各支部规范开展工作。对各支部书记加压驱动，不定期进行指导，助力“头雁”尽快成长。指导地理科学党支部完成</w:t>
      </w:r>
      <w:r>
        <w:rPr>
          <w:rFonts w:hint="eastAsia"/>
          <w:b/>
          <w:szCs w:val="32"/>
        </w:rPr>
        <w:t>党员转正工作</w:t>
      </w:r>
      <w:r>
        <w:rPr>
          <w:rFonts w:hint="eastAsia"/>
          <w:szCs w:val="32"/>
        </w:rPr>
        <w:t>。</w:t>
      </w:r>
    </w:p>
    <w:p>
      <w:pPr>
        <w:pStyle w:val="4"/>
        <w:spacing w:line="560" w:lineRule="exact"/>
        <w:ind w:firstLine="640"/>
      </w:pPr>
      <w:r>
        <w:t>6.</w:t>
      </w:r>
      <w:r>
        <w:rPr>
          <w:rFonts w:hint="eastAsia"/>
        </w:rPr>
        <w:t>推动“优教优才”工程，助力教师专业发展</w:t>
      </w:r>
    </w:p>
    <w:p>
      <w:pPr>
        <w:spacing w:line="560" w:lineRule="exact"/>
        <w:ind w:firstLine="640"/>
        <w:jc w:val="left"/>
        <w:rPr>
          <w:rFonts w:ascii="仿宋_GB2312"/>
          <w:szCs w:val="30"/>
        </w:rPr>
      </w:pPr>
      <w:r>
        <w:rPr>
          <w:rFonts w:hint="eastAsia" w:ascii="仿宋_GB2312"/>
          <w:szCs w:val="30"/>
        </w:rPr>
        <w:t>坚持听课、与教师谈心谈话，组织导师和教授导师团对7名新教师进行贴近式指导。组织4名青年教师访谈2名退休老教师教授，传承和学习高质量发展大会精神，协助承办《第三届教师学习与专业发展国际研讨会》第一分论坛。推动提升中小学关键能力和落实科学教育中“加法”的研讨，组织6名青年教师参加两级青教赛，获得7个奖次。推荐教师2</w:t>
      </w:r>
      <w:r>
        <w:rPr>
          <w:rFonts w:ascii="仿宋_GB2312"/>
          <w:szCs w:val="30"/>
        </w:rPr>
        <w:t>3</w:t>
      </w:r>
      <w:r>
        <w:rPr>
          <w:rFonts w:hint="eastAsia" w:ascii="仿宋_GB2312"/>
          <w:szCs w:val="30"/>
        </w:rPr>
        <w:t>名教师参与职务职级、6名参与晋升。严格组织人员招聘，逐一进行资格审查，本年度新招聘2名教师。</w:t>
      </w:r>
    </w:p>
    <w:p>
      <w:pPr>
        <w:pStyle w:val="4"/>
        <w:spacing w:line="560" w:lineRule="exact"/>
        <w:ind w:firstLine="640"/>
      </w:pPr>
      <w:r>
        <w:rPr>
          <w:rFonts w:hint="eastAsia"/>
        </w:rPr>
        <w:t>（二）制度执行情况</w:t>
      </w:r>
    </w:p>
    <w:p>
      <w:pPr>
        <w:pStyle w:val="4"/>
        <w:spacing w:line="560" w:lineRule="exact"/>
        <w:ind w:firstLine="640"/>
        <w:rPr>
          <w:rFonts w:hAnsi="Times New Roman" w:cs="Times New Roman"/>
          <w:b w:val="0"/>
          <w:kern w:val="2"/>
          <w:szCs w:val="30"/>
        </w:rPr>
      </w:pPr>
      <w:r>
        <w:rPr>
          <w:rFonts w:hint="eastAsia" w:hAnsi="Times New Roman" w:cs="Times New Roman"/>
          <w:b w:val="0"/>
          <w:kern w:val="2"/>
          <w:szCs w:val="30"/>
        </w:rPr>
        <w:t>民主集中制是党的根本组织制度、领导制度，工作中严格执行，坚持以会议决策推动各项工作。主持召开党总支会议25次，涉及议题51个；召开党政联席会16次，研究相关议题30个。落实“三重一大”工作制度，以逐级请示或者工作总结等形式落实请示报告制度。发挥纪检委员、特邀监督员和教职工监督作用，坚持做到党务公开。</w:t>
      </w:r>
    </w:p>
    <w:p>
      <w:pPr>
        <w:pStyle w:val="4"/>
        <w:spacing w:line="560" w:lineRule="exact"/>
        <w:ind w:firstLine="640"/>
        <w:rPr>
          <w:bCs/>
        </w:rPr>
      </w:pPr>
      <w:r>
        <w:rPr>
          <w:rFonts w:hint="eastAsia"/>
        </w:rPr>
        <w:t>（三）其他工作完成情况</w:t>
      </w:r>
    </w:p>
    <w:p>
      <w:pPr>
        <w:spacing w:line="560" w:lineRule="exact"/>
        <w:ind w:firstLine="640"/>
        <w:jc w:val="left"/>
        <w:rPr>
          <w:szCs w:val="32"/>
        </w:rPr>
      </w:pPr>
      <w:r>
        <w:rPr>
          <w:rFonts w:hint="eastAsia" w:ascii="仿宋_GB2312"/>
          <w:szCs w:val="30"/>
        </w:rPr>
        <w:t>严格考勤和报备工作，在企业微信与院长一起审批平均每月达8</w:t>
      </w:r>
      <w:r>
        <w:rPr>
          <w:rFonts w:ascii="仿宋_GB2312"/>
          <w:szCs w:val="30"/>
        </w:rPr>
        <w:t>0</w:t>
      </w:r>
      <w:r>
        <w:rPr>
          <w:rFonts w:hint="eastAsia" w:ascii="仿宋_GB2312"/>
          <w:szCs w:val="30"/>
        </w:rPr>
        <w:t>余次；</w:t>
      </w:r>
      <w:r>
        <w:rPr>
          <w:rFonts w:hint="eastAsia"/>
        </w:rPr>
        <w:t>分管综合办公室，协助做好行政管理工作；</w:t>
      </w:r>
      <w:r>
        <w:rPr>
          <w:rFonts w:hint="eastAsia"/>
          <w:szCs w:val="32"/>
        </w:rPr>
        <w:t>组织全体教职工认真学习、吸取长风医院火灾惨痛教训，</w:t>
      </w:r>
      <w:r>
        <w:rPr>
          <w:rFonts w:hint="eastAsia" w:ascii="仿宋_GB2312"/>
          <w:szCs w:val="30"/>
        </w:rPr>
        <w:t>坚持不定期安全检查</w:t>
      </w:r>
      <w:r>
        <w:rPr>
          <w:rFonts w:hint="eastAsia"/>
          <w:szCs w:val="32"/>
        </w:rPr>
        <w:t>，确保校园安全；</w:t>
      </w:r>
      <w:r>
        <w:rPr>
          <w:rFonts w:hint="eastAsia"/>
        </w:rPr>
        <w:t>组织运动会、三八节、六一儿童节和春游等分会活动凝聚人心。</w:t>
      </w:r>
    </w:p>
    <w:p>
      <w:pPr>
        <w:pStyle w:val="3"/>
        <w:spacing w:line="560" w:lineRule="exact"/>
      </w:pPr>
      <w:r>
        <w:rPr>
          <w:rFonts w:hint="eastAsia"/>
        </w:rPr>
        <w:t>三、</w:t>
      </w:r>
      <w:r>
        <w:t>述廉</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坚持律身自励，以廉洁自律准则为准绳规范自身行为，严格贯彻落实中央“八项规定”精神及上级组织有关作风建设的规定，严格执行党规国法,严守各项纪律和规矩, 自觉接受各方面监督。个人重大事项及时如实向组织进行报告。个人没有发生不廉行为。</w:t>
      </w:r>
    </w:p>
    <w:p>
      <w:pPr>
        <w:pStyle w:val="3"/>
        <w:spacing w:line="560" w:lineRule="exact"/>
      </w:pPr>
      <w:r>
        <w:rPr>
          <w:rFonts w:hint="eastAsia"/>
        </w:rPr>
        <w:t>四、</w:t>
      </w:r>
      <w:r>
        <w:t>存在的问题和不足</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1</w:t>
      </w:r>
      <w:r>
        <w:rPr>
          <w:rFonts w:ascii="仿宋_GB2312" w:eastAsia="方正仿宋_GBK" w:hAnsiTheme="minorHAnsi" w:cstheme="minorBidi"/>
          <w:color w:val="000000"/>
          <w:kern w:val="0"/>
          <w:szCs w:val="32"/>
          <w:lang w:bidi="ar"/>
        </w:rPr>
        <w:t>.</w:t>
      </w:r>
      <w:r>
        <w:rPr>
          <w:rFonts w:hint="eastAsia" w:ascii="仿宋_GB2312" w:eastAsia="方正仿宋_GBK" w:hAnsiTheme="minorHAnsi" w:cstheme="minorBidi"/>
          <w:color w:val="000000"/>
          <w:kern w:val="0"/>
          <w:szCs w:val="32"/>
          <w:lang w:bidi="ar"/>
        </w:rPr>
        <w:t>对习近平新时代中国特色社会主义思想的精髓领会学习不到位，将理论科学转化为指导实践能力欠缺；</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 w:hAnsi="仿宋" w:eastAsia="仿宋" w:cs="仿宋"/>
          <w:szCs w:val="32"/>
        </w:rPr>
        <w:t>2</w:t>
      </w:r>
      <w:r>
        <w:rPr>
          <w:rFonts w:ascii="仿宋" w:hAnsi="仿宋" w:eastAsia="仿宋" w:cs="仿宋"/>
          <w:szCs w:val="32"/>
        </w:rPr>
        <w:t>.</w:t>
      </w:r>
      <w:r>
        <w:rPr>
          <w:rFonts w:hint="eastAsia" w:ascii="仿宋_GB2312" w:eastAsia="方正仿宋_GBK" w:hAnsiTheme="minorHAnsi" w:cstheme="minorBidi"/>
          <w:color w:val="000000"/>
          <w:kern w:val="0"/>
          <w:szCs w:val="32"/>
          <w:lang w:bidi="ar"/>
        </w:rPr>
        <w:t>党建工作压力传导不够到位，特别是在党建工作责任体系建设和督促班子成员落实“一岗双责”方面。督促两级支委履职方面仍然存在要求多、督促检查少的问题。</w:t>
      </w:r>
    </w:p>
    <w:p>
      <w:pPr>
        <w:widowControl/>
        <w:autoSpaceDE w:val="0"/>
        <w:autoSpaceDN w:val="0"/>
        <w:spacing w:line="560" w:lineRule="exact"/>
        <w:ind w:firstLine="640"/>
        <w:rPr>
          <w:rFonts w:ascii="仿宋" w:hAnsi="仿宋" w:eastAsia="仿宋" w:cs="仿宋"/>
          <w:szCs w:val="32"/>
        </w:rPr>
      </w:pPr>
      <w:r>
        <w:rPr>
          <w:rFonts w:hint="eastAsia" w:ascii="仿宋" w:hAnsi="仿宋" w:eastAsia="仿宋" w:cs="仿宋"/>
          <w:szCs w:val="32"/>
        </w:rPr>
        <w:t>3．强化纪律规矩、纠治不良风气还需要加强。有的党员把自己等同于普通群众，先锋模范作用发挥不到位；个别系室主任履职不到位，存在慢作为、不作为的现象；个别教师的师德师风还有待教育提高等，这些情况的存在不仅是存在不良现象个人的问题，也是我作为党建第一责任人，在管好班子、带好队伍、抓好落实的责任链条中用力不够均衡、思想教育不到位。</w:t>
      </w:r>
    </w:p>
    <w:p>
      <w:pPr>
        <w:pStyle w:val="3"/>
        <w:spacing w:line="560" w:lineRule="exact"/>
        <w:rPr>
          <w:rFonts w:eastAsia="楷体"/>
        </w:rPr>
      </w:pPr>
      <w:r>
        <w:t>五、</w:t>
      </w:r>
      <w:r>
        <w:rPr>
          <w:rFonts w:hint="eastAsia"/>
        </w:rPr>
        <w:t>2024年</w:t>
      </w:r>
      <w:r>
        <w:t>工作主要思路</w:t>
      </w:r>
      <w:r>
        <w:rPr>
          <w:rFonts w:hint="eastAsia"/>
        </w:rPr>
        <w:t>和重点目标任务</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新的一年，将牢记职责使命，重点推进四项工作：</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一是学习贯彻习近平文化思想，弘扬教育家精神，培育和践行社会主义核心价值观凝心铸魂、强基固本。</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二是强化党建引领。党建与师风建设起头并进，提升教师队伍素质，思政育人更深入，担当作为更自觉。</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三是发挥各类先进人物和教授的示范引领作用，推动重点工作任务，助力事业发展。</w:t>
      </w:r>
    </w:p>
    <w:p>
      <w:pPr>
        <w:widowControl/>
        <w:autoSpaceDE w:val="0"/>
        <w:autoSpaceDN w:val="0"/>
        <w:spacing w:line="560" w:lineRule="exact"/>
        <w:ind w:firstLine="640"/>
        <w:rPr>
          <w:rFonts w:ascii="仿宋_GB2312" w:eastAsia="方正仿宋_GBK" w:hAnsiTheme="minorHAnsi" w:cstheme="minorBidi"/>
          <w:color w:val="000000"/>
          <w:kern w:val="0"/>
          <w:szCs w:val="32"/>
          <w:lang w:bidi="ar"/>
        </w:rPr>
      </w:pPr>
      <w:r>
        <w:rPr>
          <w:rFonts w:hint="eastAsia" w:ascii="仿宋_GB2312" w:eastAsia="方正仿宋_GBK" w:hAnsiTheme="minorHAnsi" w:cstheme="minorBidi"/>
          <w:color w:val="000000"/>
          <w:kern w:val="0"/>
          <w:szCs w:val="32"/>
          <w:lang w:bidi="ar"/>
        </w:rPr>
        <w:t>四是固化主题教育成果。再梳理再深化好主题教育经验做法，纳入工作制度体系，推动调研成果完善深化。</w:t>
      </w:r>
    </w:p>
    <w:p>
      <w:pPr>
        <w:pStyle w:val="17"/>
        <w:spacing w:line="560" w:lineRule="exact"/>
        <w:ind w:firstLine="640"/>
        <w:jc w:val="left"/>
        <w:rPr>
          <w:rFonts w:ascii="仿宋_GB2312"/>
          <w:szCs w:val="3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18"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976566"/>
    <w:rsid w:val="00036D41"/>
    <w:rsid w:val="00040562"/>
    <w:rsid w:val="00040743"/>
    <w:rsid w:val="00045EA1"/>
    <w:rsid w:val="00054305"/>
    <w:rsid w:val="00080270"/>
    <w:rsid w:val="000A2E35"/>
    <w:rsid w:val="000A728A"/>
    <w:rsid w:val="000B62B4"/>
    <w:rsid w:val="00112B1E"/>
    <w:rsid w:val="00114369"/>
    <w:rsid w:val="00153714"/>
    <w:rsid w:val="001664CE"/>
    <w:rsid w:val="00192746"/>
    <w:rsid w:val="001C1B3D"/>
    <w:rsid w:val="001D2587"/>
    <w:rsid w:val="001E024C"/>
    <w:rsid w:val="001F4349"/>
    <w:rsid w:val="0022434F"/>
    <w:rsid w:val="00243D95"/>
    <w:rsid w:val="00271B76"/>
    <w:rsid w:val="00271E10"/>
    <w:rsid w:val="00280AB4"/>
    <w:rsid w:val="0029099C"/>
    <w:rsid w:val="00297E88"/>
    <w:rsid w:val="002D217D"/>
    <w:rsid w:val="003200BF"/>
    <w:rsid w:val="003401DD"/>
    <w:rsid w:val="00353BA3"/>
    <w:rsid w:val="00370DDF"/>
    <w:rsid w:val="003D1661"/>
    <w:rsid w:val="003E4895"/>
    <w:rsid w:val="00405EBB"/>
    <w:rsid w:val="004410C0"/>
    <w:rsid w:val="004432E9"/>
    <w:rsid w:val="004C4763"/>
    <w:rsid w:val="0051748E"/>
    <w:rsid w:val="00566CDB"/>
    <w:rsid w:val="0057295F"/>
    <w:rsid w:val="005746E3"/>
    <w:rsid w:val="0059747E"/>
    <w:rsid w:val="005976A2"/>
    <w:rsid w:val="005C3508"/>
    <w:rsid w:val="00611DC3"/>
    <w:rsid w:val="00621F21"/>
    <w:rsid w:val="00651024"/>
    <w:rsid w:val="006617CA"/>
    <w:rsid w:val="00687326"/>
    <w:rsid w:val="00694F78"/>
    <w:rsid w:val="00695A02"/>
    <w:rsid w:val="006A6A74"/>
    <w:rsid w:val="006A6C2D"/>
    <w:rsid w:val="006C3BD4"/>
    <w:rsid w:val="006D0A6F"/>
    <w:rsid w:val="006D3840"/>
    <w:rsid w:val="006F2724"/>
    <w:rsid w:val="006F5CBD"/>
    <w:rsid w:val="00711EE1"/>
    <w:rsid w:val="007576F8"/>
    <w:rsid w:val="00770CD2"/>
    <w:rsid w:val="007A71B1"/>
    <w:rsid w:val="007B7747"/>
    <w:rsid w:val="007C1A9A"/>
    <w:rsid w:val="007F3DA4"/>
    <w:rsid w:val="008178BE"/>
    <w:rsid w:val="008A79CD"/>
    <w:rsid w:val="008B245A"/>
    <w:rsid w:val="008C5E8A"/>
    <w:rsid w:val="008E70F2"/>
    <w:rsid w:val="008F084A"/>
    <w:rsid w:val="009071F3"/>
    <w:rsid w:val="009440F1"/>
    <w:rsid w:val="00945D79"/>
    <w:rsid w:val="00950BA5"/>
    <w:rsid w:val="00976566"/>
    <w:rsid w:val="009806B5"/>
    <w:rsid w:val="00996210"/>
    <w:rsid w:val="009A7566"/>
    <w:rsid w:val="009B6A7E"/>
    <w:rsid w:val="009C141E"/>
    <w:rsid w:val="009E3F55"/>
    <w:rsid w:val="009E7B84"/>
    <w:rsid w:val="00A30C0E"/>
    <w:rsid w:val="00A47CC6"/>
    <w:rsid w:val="00A5343D"/>
    <w:rsid w:val="00A634FB"/>
    <w:rsid w:val="00A942CA"/>
    <w:rsid w:val="00A947A2"/>
    <w:rsid w:val="00AA2F28"/>
    <w:rsid w:val="00AC37BD"/>
    <w:rsid w:val="00B0179C"/>
    <w:rsid w:val="00B1492D"/>
    <w:rsid w:val="00B14B94"/>
    <w:rsid w:val="00B17FA5"/>
    <w:rsid w:val="00B4597B"/>
    <w:rsid w:val="00B7109B"/>
    <w:rsid w:val="00B7493A"/>
    <w:rsid w:val="00BA0C29"/>
    <w:rsid w:val="00BB12A6"/>
    <w:rsid w:val="00BB7A8A"/>
    <w:rsid w:val="00BE1B09"/>
    <w:rsid w:val="00BF1FFF"/>
    <w:rsid w:val="00C12DDE"/>
    <w:rsid w:val="00C13CAD"/>
    <w:rsid w:val="00C265EB"/>
    <w:rsid w:val="00C332EA"/>
    <w:rsid w:val="00C370E2"/>
    <w:rsid w:val="00C56395"/>
    <w:rsid w:val="00C63816"/>
    <w:rsid w:val="00C732CB"/>
    <w:rsid w:val="00CD6EEF"/>
    <w:rsid w:val="00CE43F1"/>
    <w:rsid w:val="00CE459E"/>
    <w:rsid w:val="00CF4BA7"/>
    <w:rsid w:val="00CF7E66"/>
    <w:rsid w:val="00D07D0C"/>
    <w:rsid w:val="00D1290E"/>
    <w:rsid w:val="00D31BF6"/>
    <w:rsid w:val="00D65DB7"/>
    <w:rsid w:val="00DB5B8A"/>
    <w:rsid w:val="00DB6A2D"/>
    <w:rsid w:val="00DB7970"/>
    <w:rsid w:val="00DD2FE3"/>
    <w:rsid w:val="00E176DE"/>
    <w:rsid w:val="00E3184A"/>
    <w:rsid w:val="00E51E34"/>
    <w:rsid w:val="00E6303B"/>
    <w:rsid w:val="00EB58EB"/>
    <w:rsid w:val="00EC7993"/>
    <w:rsid w:val="00ED39A6"/>
    <w:rsid w:val="00F1104D"/>
    <w:rsid w:val="00F178AB"/>
    <w:rsid w:val="00F44C06"/>
    <w:rsid w:val="00FA2954"/>
    <w:rsid w:val="00FD1F67"/>
    <w:rsid w:val="1F3A7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color w:val="000000" w:themeColor="text1"/>
      <w:kern w:val="2"/>
      <w:sz w:val="32"/>
      <w:szCs w:val="20"/>
      <w:lang w:val="en-US" w:eastAsia="zh-CN" w:bidi="ar-SA"/>
      <w14:textFill>
        <w14:solidFill>
          <w14:schemeClr w14:val="tx1"/>
        </w14:solidFill>
      </w14:textFill>
    </w:rPr>
  </w:style>
  <w:style w:type="paragraph" w:styleId="2">
    <w:name w:val="heading 1"/>
    <w:basedOn w:val="1"/>
    <w:next w:val="1"/>
    <w:link w:val="12"/>
    <w:qFormat/>
    <w:uiPriority w:val="9"/>
    <w:pPr>
      <w:keepNext/>
      <w:keepLines/>
      <w:spacing w:before="240" w:line="500" w:lineRule="exact"/>
      <w:outlineLvl w:val="0"/>
    </w:pPr>
    <w:rPr>
      <w:rFonts w:asciiTheme="majorHAnsi" w:hAnsiTheme="majorHAnsi" w:eastAsiaTheme="majorEastAsia" w:cstheme="majorBidi"/>
      <w:b/>
      <w:color w:val="2F5597" w:themeColor="accent1" w:themeShade="BF"/>
      <w:kern w:val="0"/>
      <w:szCs w:val="32"/>
    </w:rPr>
  </w:style>
  <w:style w:type="paragraph" w:styleId="3">
    <w:name w:val="heading 2"/>
    <w:link w:val="13"/>
    <w:unhideWhenUsed/>
    <w:qFormat/>
    <w:uiPriority w:val="9"/>
    <w:pPr>
      <w:ind w:firstLine="640" w:firstLineChars="200"/>
      <w:outlineLvl w:val="1"/>
    </w:pPr>
    <w:rPr>
      <w:rFonts w:ascii="楷体" w:hAnsi="楷体" w:eastAsia="黑体" w:cs="楷体"/>
      <w:color w:val="000000" w:themeColor="text1"/>
      <w:kern w:val="0"/>
      <w:sz w:val="32"/>
      <w:szCs w:val="26"/>
      <w:lang w:val="en-US" w:eastAsia="zh-CN" w:bidi="ar-SA"/>
      <w14:textFill>
        <w14:solidFill>
          <w14:schemeClr w14:val="tx1"/>
        </w14:solidFill>
      </w14:textFill>
    </w:rPr>
  </w:style>
  <w:style w:type="paragraph" w:styleId="4">
    <w:name w:val="heading 3"/>
    <w:link w:val="15"/>
    <w:unhideWhenUsed/>
    <w:qFormat/>
    <w:uiPriority w:val="9"/>
    <w:pPr>
      <w:ind w:firstLine="643" w:firstLineChars="200"/>
      <w:outlineLvl w:val="2"/>
    </w:pPr>
    <w:rPr>
      <w:rFonts w:ascii="仿宋_GB2312" w:hAnsi="楷体" w:eastAsia="仿宋_GB2312" w:cs="楷体"/>
      <w:b/>
      <w:color w:val="000000" w:themeColor="text1"/>
      <w:kern w:val="0"/>
      <w:sz w:val="32"/>
      <w:szCs w:val="24"/>
      <w:lang w:val="en-US" w:eastAsia="zh-CN" w:bidi="ar-SA"/>
      <w14:textFill>
        <w14:solidFill>
          <w14:schemeClr w14:val="tx1"/>
        </w14:solidFill>
      </w14:textFill>
    </w:rPr>
  </w:style>
  <w:style w:type="paragraph" w:styleId="5">
    <w:name w:val="heading 4"/>
    <w:basedOn w:val="1"/>
    <w:next w:val="1"/>
    <w:link w:val="16"/>
    <w:unhideWhenUsed/>
    <w:qFormat/>
    <w:uiPriority w:val="9"/>
    <w:pPr>
      <w:keepNext/>
      <w:keepLines/>
      <w:spacing w:line="376" w:lineRule="atLeast"/>
      <w:outlineLvl w:val="3"/>
    </w:pPr>
    <w:rPr>
      <w:rFonts w:asciiTheme="majorHAnsi" w:hAnsiTheme="majorHAnsi" w:eastAsiaTheme="majorEastAsia" w:cstheme="majorBidi"/>
      <w:b/>
      <w:bCs/>
      <w:kern w:val="0"/>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9"/>
    <w:unhideWhenUsed/>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tabs>
        <w:tab w:val="center" w:pos="4153"/>
        <w:tab w:val="right" w:pos="8306"/>
      </w:tabs>
      <w:snapToGrid w:val="0"/>
      <w:jc w:val="center"/>
    </w:pPr>
    <w:rPr>
      <w:sz w:val="18"/>
      <w:szCs w:val="18"/>
    </w:rPr>
  </w:style>
  <w:style w:type="paragraph" w:styleId="8">
    <w:name w:val="toc 2"/>
    <w:basedOn w:val="1"/>
    <w:next w:val="1"/>
    <w:unhideWhenUsed/>
    <w:qFormat/>
    <w:uiPriority w:val="39"/>
    <w:pPr>
      <w:tabs>
        <w:tab w:val="right" w:leader="dot" w:pos="9288"/>
      </w:tabs>
      <w:spacing w:line="400" w:lineRule="exact"/>
      <w:ind w:left="320" w:leftChars="100" w:right="100" w:rightChars="100"/>
    </w:pPr>
    <w:rPr>
      <w:rFonts w:ascii="楷体" w:hAnsi="楷体" w:cs="楷体"/>
      <w:kern w:val="0"/>
      <w:sz w:val="28"/>
      <w:szCs w:val="24"/>
    </w:rPr>
  </w:style>
  <w:style w:type="paragraph" w:styleId="9">
    <w:name w:val="Title"/>
    <w:basedOn w:val="1"/>
    <w:next w:val="1"/>
    <w:link w:val="14"/>
    <w:qFormat/>
    <w:uiPriority w:val="10"/>
    <w:pPr>
      <w:spacing w:before="50" w:beforeLines="50" w:after="50" w:afterLines="50" w:line="500" w:lineRule="exact"/>
      <w:jc w:val="center"/>
      <w:outlineLvl w:val="0"/>
    </w:pPr>
    <w:rPr>
      <w:rFonts w:asciiTheme="majorHAnsi" w:hAnsiTheme="majorHAnsi" w:cstheme="majorBidi"/>
      <w:b/>
      <w:bCs/>
      <w:kern w:val="0"/>
      <w:sz w:val="36"/>
      <w:szCs w:val="32"/>
    </w:rPr>
  </w:style>
  <w:style w:type="character" w:customStyle="1" w:styleId="12">
    <w:name w:val="标题 1 字符"/>
    <w:basedOn w:val="11"/>
    <w:link w:val="2"/>
    <w:uiPriority w:val="9"/>
    <w:rPr>
      <w:rFonts w:asciiTheme="majorHAnsi" w:hAnsiTheme="majorHAnsi" w:eastAsiaTheme="majorEastAsia" w:cstheme="majorBidi"/>
      <w:b/>
      <w:color w:val="2F5597" w:themeColor="accent1" w:themeShade="BF"/>
      <w:sz w:val="32"/>
      <w:szCs w:val="32"/>
    </w:rPr>
  </w:style>
  <w:style w:type="character" w:customStyle="1" w:styleId="13">
    <w:name w:val="标题 2 字符"/>
    <w:basedOn w:val="11"/>
    <w:link w:val="3"/>
    <w:qFormat/>
    <w:uiPriority w:val="9"/>
    <w:rPr>
      <w:rFonts w:ascii="楷体" w:hAnsi="楷体" w:eastAsia="黑体" w:cs="楷体"/>
      <w:color w:val="000000" w:themeColor="text1"/>
      <w:kern w:val="0"/>
      <w:sz w:val="32"/>
      <w:szCs w:val="26"/>
      <w14:textFill>
        <w14:solidFill>
          <w14:schemeClr w14:val="tx1"/>
        </w14:solidFill>
      </w14:textFill>
    </w:rPr>
  </w:style>
  <w:style w:type="character" w:customStyle="1" w:styleId="14">
    <w:name w:val="标题 字符"/>
    <w:basedOn w:val="11"/>
    <w:link w:val="9"/>
    <w:qFormat/>
    <w:uiPriority w:val="10"/>
    <w:rPr>
      <w:rFonts w:eastAsia="宋体" w:asciiTheme="majorHAnsi" w:hAnsiTheme="majorHAnsi" w:cstheme="majorBidi"/>
      <w:b/>
      <w:bCs/>
      <w:color w:val="000000" w:themeColor="text1"/>
      <w:sz w:val="36"/>
      <w:szCs w:val="32"/>
      <w14:textFill>
        <w14:solidFill>
          <w14:schemeClr w14:val="tx1"/>
        </w14:solidFill>
      </w14:textFill>
    </w:rPr>
  </w:style>
  <w:style w:type="character" w:customStyle="1" w:styleId="15">
    <w:name w:val="标题 3 字符"/>
    <w:basedOn w:val="11"/>
    <w:link w:val="4"/>
    <w:qFormat/>
    <w:uiPriority w:val="9"/>
    <w:rPr>
      <w:rFonts w:ascii="仿宋_GB2312" w:hAnsi="楷体" w:eastAsia="仿宋_GB2312" w:cs="楷体"/>
      <w:b/>
      <w:color w:val="000000" w:themeColor="text1"/>
      <w:kern w:val="0"/>
      <w:sz w:val="32"/>
      <w:szCs w:val="24"/>
      <w14:textFill>
        <w14:solidFill>
          <w14:schemeClr w14:val="tx1"/>
        </w14:solidFill>
      </w14:textFill>
    </w:rPr>
  </w:style>
  <w:style w:type="character" w:customStyle="1" w:styleId="16">
    <w:name w:val="标题 4 字符"/>
    <w:basedOn w:val="11"/>
    <w:link w:val="5"/>
    <w:qFormat/>
    <w:uiPriority w:val="9"/>
    <w:rPr>
      <w:rFonts w:asciiTheme="majorHAnsi" w:hAnsiTheme="majorHAnsi" w:eastAsiaTheme="majorEastAsia" w:cstheme="majorBidi"/>
      <w:b/>
      <w:bCs/>
      <w:sz w:val="28"/>
      <w:szCs w:val="28"/>
    </w:rPr>
  </w:style>
  <w:style w:type="paragraph" w:styleId="17">
    <w:name w:val="List Paragraph"/>
    <w:basedOn w:val="1"/>
    <w:qFormat/>
    <w:uiPriority w:val="34"/>
    <w:pPr>
      <w:ind w:firstLine="420"/>
    </w:pPr>
  </w:style>
  <w:style w:type="character" w:customStyle="1" w:styleId="18">
    <w:name w:val="页眉 字符"/>
    <w:basedOn w:val="11"/>
    <w:link w:val="7"/>
    <w:qFormat/>
    <w:uiPriority w:val="99"/>
    <w:rPr>
      <w:rFonts w:ascii="Times New Roman" w:hAnsi="Times New Roman" w:eastAsia="宋体" w:cs="Times New Roman"/>
      <w:sz w:val="18"/>
      <w:szCs w:val="18"/>
    </w:rPr>
  </w:style>
  <w:style w:type="character" w:customStyle="1" w:styleId="19">
    <w:name w:val="页脚 字符"/>
    <w:basedOn w:val="11"/>
    <w:link w:val="6"/>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410</Words>
  <Characters>2340</Characters>
  <Lines>19</Lines>
  <Paragraphs>5</Paragraphs>
  <TotalTime>0</TotalTime>
  <ScaleCrop>false</ScaleCrop>
  <LinksUpToDate>false</LinksUpToDate>
  <CharactersWithSpaces>2745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2024-01-01T23:34:00Z</dcterms:created>
  <dc:creator>MacBook</dc:creator>
  <cp:lastModifiedBy>黄汉周</cp:lastModifiedBy>
  <dcterms:modified xsi:type="dcterms:W3CDTF">2024-01-16T06:05:06Z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B501C4F3618B42539207B6C02078AE8C_12</vt:lpwstr>
  </property>
</Properties>
</file>