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方正小标宋简体" w:hAnsi="方正小标宋简体" w:eastAsia="方正小标宋简体" w:cs="方正小标宋简体"/>
          <w:b w:val="0"/>
          <w:bCs w:val="0"/>
          <w:sz w:val="44"/>
          <w:szCs w:val="44"/>
        </w:rPr>
      </w:pPr>
      <w:bookmarkStart w:id="0" w:name="_GoBack"/>
      <w:bookmarkEnd w:id="0"/>
      <w:r>
        <w:rPr>
          <w:rFonts w:hint="eastAsia" w:ascii="方正小标宋简体" w:hAnsi="方正小标宋简体" w:eastAsia="方正小标宋简体" w:cs="方正小标宋简体"/>
          <w:b w:val="0"/>
          <w:bCs w:val="0"/>
          <w:sz w:val="44"/>
          <w:szCs w:val="44"/>
        </w:rPr>
        <w:t>思想政治教育与德育学院</w:t>
      </w:r>
    </w:p>
    <w:p>
      <w:pPr>
        <w:spacing w:line="520" w:lineRule="exact"/>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2023年度工作总结</w:t>
      </w:r>
    </w:p>
    <w:p>
      <w:pPr>
        <w:spacing w:line="520" w:lineRule="exact"/>
        <w:ind w:firstLine="643" w:firstLineChars="200"/>
        <w:jc w:val="center"/>
        <w:rPr>
          <w:rFonts w:ascii="宋体" w:hAnsi="宋体" w:cs="宋体"/>
          <w:b/>
          <w:bCs/>
          <w:sz w:val="32"/>
          <w:szCs w:val="32"/>
        </w:rPr>
      </w:pPr>
    </w:p>
    <w:p>
      <w:pPr>
        <w:spacing w:line="520" w:lineRule="exact"/>
        <w:ind w:firstLine="640" w:firstLineChars="200"/>
        <w:jc w:val="left"/>
        <w:rPr>
          <w:rFonts w:eastAsia="黑体"/>
          <w:sz w:val="32"/>
          <w:szCs w:val="32"/>
        </w:rPr>
      </w:pPr>
      <w:r>
        <w:rPr>
          <w:rFonts w:eastAsia="黑体"/>
          <w:sz w:val="32"/>
          <w:szCs w:val="32"/>
        </w:rPr>
        <w:t>一、</w:t>
      </w:r>
      <w:r>
        <w:rPr>
          <w:rFonts w:hint="eastAsia" w:eastAsia="黑体"/>
          <w:sz w:val="32"/>
          <w:szCs w:val="32"/>
        </w:rPr>
        <w:t>党建工作</w:t>
      </w:r>
    </w:p>
    <w:p>
      <w:pPr>
        <w:numPr>
          <w:ilvl w:val="255"/>
          <w:numId w:val="0"/>
        </w:num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（一）强化理论学习，用党的创新理论凝心铸魂</w:t>
      </w:r>
    </w:p>
    <w:p>
      <w:pPr>
        <w:adjustRightInd w:val="0"/>
        <w:snapToGrid w:val="0"/>
        <w:spacing w:line="56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Hans"/>
        </w:rPr>
        <w:t>深入学习宣传贯彻党的二十大精神</w:t>
      </w:r>
      <w:r>
        <w:rPr>
          <w:rFonts w:hint="eastAsia" w:ascii="仿宋_GB2312" w:hAnsi="仿宋_GB2312" w:eastAsia="仿宋_GB2312" w:cs="仿宋_GB2312"/>
          <w:sz w:val="32"/>
          <w:szCs w:val="32"/>
          <w:lang w:eastAsia="zh-Hans"/>
        </w:rPr>
        <w:t>。</w:t>
      </w:r>
      <w:r>
        <w:rPr>
          <w:rFonts w:hint="eastAsia" w:ascii="仿宋_GB2312" w:hAnsi="仿宋_GB2312" w:eastAsia="仿宋_GB2312" w:cs="仿宋_GB2312"/>
          <w:sz w:val="32"/>
          <w:szCs w:val="32"/>
        </w:rPr>
        <w:t>制定思政学院党总支理论中心组学习计划、党总支学习活动计划，</w:t>
      </w:r>
      <w:r>
        <w:rPr>
          <w:rFonts w:hint="eastAsia" w:ascii="仿宋_GB2312" w:hAnsi="仿宋_GB2312" w:eastAsia="仿宋_GB2312" w:cs="仿宋_GB2312"/>
          <w:sz w:val="32"/>
          <w:szCs w:val="32"/>
          <w:lang w:eastAsia="zh-Hans"/>
        </w:rPr>
        <w:t>把学习宣传贯彻党的二十大精神作为首要政治任务</w:t>
      </w:r>
      <w:r>
        <w:rPr>
          <w:rFonts w:hint="eastAsia" w:ascii="仿宋_GB2312" w:hAnsi="仿宋_GB2312" w:eastAsia="仿宋_GB2312" w:cs="仿宋_GB2312"/>
          <w:sz w:val="32"/>
          <w:szCs w:val="32"/>
        </w:rPr>
        <w:t>列入其中。请学院二十大报告宣讲团成员面向思政院教职工宣讲二十大精神；党总支理论中心组成员就中国式现代化的意义和内涵进行专题学习研讨；党员活动室开设二十大报告内容宣传专栏；思政课教师及时将二十大精神融入培训课堂，组织思政课教师学员就二十大报告开展专题学习讨论。</w:t>
      </w:r>
    </w:p>
    <w:p>
      <w:pPr>
        <w:widowControl/>
        <w:adjustRightInd w:val="0"/>
        <w:snapToGrid w:val="0"/>
        <w:spacing w:line="560" w:lineRule="exact"/>
        <w:ind w:firstLine="562"/>
        <w:jc w:val="left"/>
        <w:rPr>
          <w:rFonts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2.深入开展主题教育，推动习近平新时代中国特色社会主义思想入脑入心</w:t>
      </w:r>
      <w:r>
        <w:rPr>
          <w:rFonts w:hint="eastAsia" w:ascii="仿宋_GB2312" w:hAnsi="仿宋_GB2312" w:eastAsia="仿宋_GB2312" w:cs="仿宋_GB2312"/>
          <w:color w:val="000000"/>
          <w:sz w:val="32"/>
          <w:szCs w:val="32"/>
        </w:rPr>
        <w:t>。班子成员按时参加主题教育读书班活动，撰写学习体会；理论中心组成员自学完成指定材料学习，并集中学习交流党的二十大报告、新党章、《习近平著作选读》《论党的自我革命》“浙江经验”“浦江经验”等。党总支通过专家讲学、组织书记领学、讲党课、同伴互学和参观考察等形式，围绕主题教育总要求，组织全体党员和教职工开展学习，用党的创新理论凝心铸魂。</w:t>
      </w:r>
    </w:p>
    <w:p>
      <w:pPr>
        <w:widowControl/>
        <w:adjustRightInd w:val="0"/>
        <w:snapToGrid w:val="0"/>
        <w:spacing w:line="560" w:lineRule="exact"/>
        <w:ind w:firstLine="643"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3.及时跟进重大会议和指示批示精神的学习</w:t>
      </w:r>
      <w:r>
        <w:rPr>
          <w:rFonts w:hint="eastAsia" w:ascii="仿宋_GB2312" w:hAnsi="仿宋_GB2312" w:eastAsia="仿宋_GB2312" w:cs="仿宋_GB2312"/>
          <w:color w:val="000000"/>
          <w:sz w:val="32"/>
          <w:szCs w:val="32"/>
        </w:rPr>
        <w:t>。理论中心组及时跟进学习习近平总书记在江苏、陕西、广东、内蒙、江西等地考察时的讲话精神，进一步加深主题教育学习效果。组织全体党员及时跟进总书记关于教育强国、教育家精神的重要讲话精神，以及习近平总书记在全国宣传思想文化工作会议上的讲话精神、习近平文化思想等内容的学习。</w:t>
      </w:r>
    </w:p>
    <w:p>
      <w:pPr>
        <w:widowControl/>
        <w:adjustRightInd w:val="0"/>
        <w:snapToGrid w:val="0"/>
        <w:spacing w:line="560" w:lineRule="exact"/>
        <w:ind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（二）坚持和加强党的全面领导，推动党委决策部署落实落细</w:t>
      </w:r>
    </w:p>
    <w:p>
      <w:pPr>
        <w:widowControl/>
        <w:adjustRightInd/>
        <w:snapToGrid/>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认真组织落实学院第四次党员代表大会相关工作，严格按照规定流程顺利完成思政学院党总支党员代表选举工作。全面总结思政学院党建和思想政治工作，指导党支部及时补充和完善迎检材料，高标准落实党建迎检各项准备工作，以评促建，提升党建质量。严肃认真开好中层干部民主生活会和支部组织生活会。指导党支部用好党员E先锋平台，抓实党支部书记述职。顺利完成学院党委两年一度的“两优一先”评选推荐工作，心理健康教育系党支部荣获学院“先进党支部”，郭冰荣获学院“优秀党员”称号。</w:t>
      </w:r>
    </w:p>
    <w:p>
      <w:pPr>
        <w:widowControl/>
        <w:adjustRightInd w:val="0"/>
        <w:snapToGrid w:val="0"/>
        <w:spacing w:line="560" w:lineRule="exact"/>
        <w:ind w:firstLine="643" w:firstLineChars="200"/>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（三）持续推进全面从严治党，营造风清气正的政治生态</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根据学院全面从严治党任务安排，制定思政学院党总支全面从严治党任务清单，党总支书记坚决扛起第一责任人职责，其他班子成员认真落实“一岗双责”。</w:t>
      </w:r>
    </w:p>
    <w:p>
      <w:pPr>
        <w:widowControl/>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党风廉政建设教育宣传月，通过党总支书记讲纪法、参观红色精神展览以及观看专题片等形式，加强对教职工的警示教育。组织开展师德师风案例、违反中央八项规定案例以及酒驾醉驾案例的集中学习和研讨，教育引导全体教职工遵守纪法。充分发挥党组织纪检委员的作用，加强对新教师招聘、党员代表选举、各类推优等重大事项和活动的全程监督。年度考核评优结果在部门群公示，接受全员监督。</w:t>
      </w:r>
    </w:p>
    <w:p>
      <w:pPr>
        <w:spacing w:line="520" w:lineRule="exact"/>
        <w:ind w:firstLine="640" w:firstLineChars="200"/>
        <w:jc w:val="left"/>
        <w:rPr>
          <w:rFonts w:eastAsia="黑体"/>
          <w:sz w:val="32"/>
          <w:szCs w:val="32"/>
        </w:rPr>
      </w:pPr>
      <w:r>
        <w:rPr>
          <w:rFonts w:eastAsia="黑体"/>
          <w:sz w:val="32"/>
          <w:szCs w:val="32"/>
        </w:rPr>
        <w:t>二、工作实绩</w:t>
      </w:r>
    </w:p>
    <w:p>
      <w:pPr>
        <w:spacing w:line="520" w:lineRule="exact"/>
        <w:ind w:firstLine="643" w:firstLineChars="200"/>
        <w:jc w:val="left"/>
        <w:rPr>
          <w:rFonts w:ascii="仿宋_GB2312" w:eastAsia="仿宋_GB2312"/>
          <w:b/>
          <w:bCs/>
          <w:sz w:val="32"/>
          <w:szCs w:val="30"/>
        </w:rPr>
      </w:pPr>
      <w:r>
        <w:rPr>
          <w:rFonts w:hint="eastAsia" w:ascii="仿宋_GB2312" w:eastAsia="仿宋_GB2312"/>
          <w:b/>
          <w:bCs/>
          <w:sz w:val="32"/>
          <w:szCs w:val="30"/>
        </w:rPr>
        <w:t>（一）年度重点任务完成情况</w:t>
      </w:r>
    </w:p>
    <w:p>
      <w:pPr>
        <w:widowControl/>
        <w:adjustRightInd w:val="0"/>
        <w:snapToGrid w:val="0"/>
        <w:spacing w:line="560" w:lineRule="exact"/>
        <w:ind w:firstLine="643"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1.落实上级部署。</w:t>
      </w:r>
      <w:r>
        <w:rPr>
          <w:rFonts w:hint="eastAsia" w:ascii="仿宋_GB2312" w:hAnsi="仿宋_GB2312" w:eastAsia="仿宋_GB2312" w:cs="仿宋_GB2312"/>
          <w:b w:val="0"/>
          <w:bCs w:val="0"/>
          <w:color w:val="000000"/>
          <w:sz w:val="32"/>
          <w:szCs w:val="32"/>
        </w:rPr>
        <w:t>协助</w:t>
      </w:r>
      <w:r>
        <w:rPr>
          <w:rFonts w:hint="eastAsia" w:ascii="仿宋_GB2312" w:hAnsi="仿宋_GB2312" w:eastAsia="仿宋_GB2312" w:cs="仿宋_GB2312"/>
          <w:color w:val="000000"/>
          <w:sz w:val="32"/>
          <w:szCs w:val="32"/>
        </w:rPr>
        <w:t>完成市委第十九巡回指导组习近平新时代中国特色社会主义思想“三进”工作交流会的有关准备工作。协同学院落实市委教工委书记深入心理健康教育教师培训课堂听课调研任务，参与市教委总体部署的“中考改革质量月大调研”工作，完成市教委“德育、班队会、心理健康教育、家校协同育人活动设计方案”评审工作，共评审421份。</w:t>
      </w:r>
    </w:p>
    <w:p>
      <w:pPr>
        <w:widowControl/>
        <w:adjustRightInd w:val="0"/>
        <w:snapToGrid w:val="0"/>
        <w:spacing w:line="560" w:lineRule="exact"/>
        <w:ind w:firstLine="643" w:firstLineChars="200"/>
        <w:rPr>
          <w:rFonts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2.教学工作。</w:t>
      </w:r>
      <w:r>
        <w:rPr>
          <w:rFonts w:hint="eastAsia" w:ascii="仿宋_GB2312" w:hAnsi="仿宋_GB2312" w:eastAsia="仿宋_GB2312" w:cs="仿宋_GB2312"/>
          <w:color w:val="000000"/>
          <w:sz w:val="32"/>
          <w:szCs w:val="32"/>
        </w:rPr>
        <w:t>全年完成各级各类项目共27项，培训学员共721人。承担北京市“师生在线心理咨询服务平台”任务，组织督导师13人、值班咨询师96人开展咨询、指导。开展国培、委培与合作培训5个班的培训，共计360人。参与市级公共课必修课的网络教学，全市10多万名中小学教师在线学习。推进3个思政教育二学历班的</w:t>
      </w:r>
      <w:r>
        <w:rPr>
          <w:rFonts w:hint="eastAsia" w:ascii="仿宋_GB2312" w:hAnsi="仿宋_GB2312" w:eastAsia="仿宋_GB2312" w:cs="仿宋_GB2312"/>
          <w:color w:val="000000"/>
          <w:sz w:val="32"/>
          <w:szCs w:val="32"/>
          <w:lang w:val="en-US" w:eastAsia="zh-CN"/>
        </w:rPr>
        <w:t>学生管理和</w:t>
      </w:r>
      <w:r>
        <w:rPr>
          <w:rFonts w:hint="eastAsia" w:ascii="仿宋_GB2312" w:hAnsi="仿宋_GB2312" w:eastAsia="仿宋_GB2312" w:cs="仿宋_GB2312"/>
          <w:color w:val="000000"/>
          <w:sz w:val="32"/>
          <w:szCs w:val="32"/>
        </w:rPr>
        <w:t>教学任务</w:t>
      </w:r>
      <w:r>
        <w:rPr>
          <w:rFonts w:hint="eastAsia" w:ascii="仿宋_GB2312" w:hAnsi="仿宋_GB2312" w:eastAsia="仿宋_GB2312" w:cs="仿宋_GB2312"/>
          <w:color w:val="000000"/>
          <w:sz w:val="32"/>
          <w:szCs w:val="32"/>
          <w:lang w:val="en-US" w:eastAsia="zh-CN"/>
        </w:rPr>
        <w:t>工作</w:t>
      </w:r>
      <w:r>
        <w:rPr>
          <w:rFonts w:hint="eastAsia" w:ascii="仿宋_GB2312" w:hAnsi="仿宋_GB2312" w:eastAsia="仿宋_GB2312" w:cs="仿宋_GB2312"/>
          <w:color w:val="000000"/>
          <w:sz w:val="32"/>
          <w:szCs w:val="32"/>
        </w:rPr>
        <w:t>。完成跨院</w:t>
      </w:r>
      <w:r>
        <w:rPr>
          <w:rFonts w:hint="eastAsia" w:ascii="仿宋_GB2312" w:hAnsi="仿宋_GB2312" w:eastAsia="仿宋_GB2312" w:cs="仿宋_GB2312"/>
          <w:color w:val="000000"/>
          <w:sz w:val="32"/>
          <w:szCs w:val="32"/>
          <w:lang w:val="en-US" w:eastAsia="zh-CN"/>
        </w:rPr>
        <w:t>学历公共课</w:t>
      </w:r>
      <w:r>
        <w:rPr>
          <w:rFonts w:hint="eastAsia" w:ascii="仿宋_GB2312" w:hAnsi="仿宋_GB2312" w:eastAsia="仿宋_GB2312" w:cs="仿宋_GB2312"/>
          <w:color w:val="000000"/>
          <w:sz w:val="32"/>
          <w:szCs w:val="32"/>
        </w:rPr>
        <w:t>教学任务，做好学历教育专项自查。教学</w:t>
      </w:r>
      <w:r>
        <w:rPr>
          <w:rFonts w:hint="eastAsia" w:ascii="仿宋_GB2312" w:hAnsi="仿宋_GB2312" w:eastAsia="仿宋_GB2312" w:cs="仿宋_GB2312"/>
          <w:color w:val="000000"/>
          <w:sz w:val="32"/>
          <w:szCs w:val="32"/>
          <w:lang w:val="en-US" w:eastAsia="zh-CN"/>
        </w:rPr>
        <w:t>督导</w:t>
      </w:r>
      <w:r>
        <w:rPr>
          <w:rFonts w:hint="eastAsia" w:ascii="仿宋_GB2312" w:hAnsi="仿宋_GB2312" w:eastAsia="仿宋_GB2312" w:cs="仿宋_GB2312"/>
          <w:color w:val="000000"/>
          <w:sz w:val="32"/>
          <w:szCs w:val="32"/>
        </w:rPr>
        <w:t>组成员深入课堂听课40余次。</w:t>
      </w:r>
    </w:p>
    <w:p>
      <w:pPr>
        <w:widowControl/>
        <w:adjustRightInd w:val="0"/>
        <w:snapToGrid w:val="0"/>
        <w:spacing w:line="560" w:lineRule="exact"/>
        <w:ind w:firstLine="643"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b/>
          <w:color w:val="000000"/>
          <w:sz w:val="32"/>
          <w:szCs w:val="32"/>
        </w:rPr>
        <w:t>3.科研工作。</w:t>
      </w:r>
      <w:r>
        <w:rPr>
          <w:rFonts w:hint="eastAsia" w:ascii="仿宋_GB2312" w:hAnsi="仿宋_GB2312" w:eastAsia="仿宋_GB2312" w:cs="仿宋_GB2312"/>
          <w:color w:val="000000"/>
          <w:sz w:val="32"/>
          <w:szCs w:val="32"/>
        </w:rPr>
        <w:t>支持教师申报各级各类课题，立项4项，其中1项市教育规划课题、1项中国教育学会教育科研规划课题、2项院级课题。努力推进学科创新平台建设：组织启动、召开工作交流会，</w:t>
      </w:r>
      <w:r>
        <w:rPr>
          <w:rFonts w:hint="eastAsia" w:ascii="仿宋_GB2312" w:hAnsi="仿宋_GB2312" w:eastAsia="仿宋_GB2312" w:cs="仿宋_GB2312"/>
          <w:color w:val="000000"/>
          <w:sz w:val="32"/>
          <w:szCs w:val="32"/>
          <w:lang w:val="en-US" w:eastAsia="zh-CN"/>
        </w:rPr>
        <w:t>协同</w:t>
      </w:r>
      <w:r>
        <w:rPr>
          <w:rFonts w:hint="eastAsia" w:ascii="仿宋_GB2312" w:hAnsi="仿宋_GB2312" w:eastAsia="仿宋_GB2312" w:cs="仿宋_GB2312"/>
          <w:color w:val="000000"/>
          <w:sz w:val="32"/>
          <w:szCs w:val="32"/>
        </w:rPr>
        <w:t>科研处组织</w:t>
      </w:r>
      <w:r>
        <w:rPr>
          <w:rFonts w:hint="eastAsia" w:ascii="仿宋_GB2312" w:hAnsi="仿宋_GB2312" w:eastAsia="仿宋_GB2312" w:cs="仿宋_GB2312"/>
          <w:color w:val="000000"/>
          <w:sz w:val="32"/>
          <w:szCs w:val="32"/>
          <w:lang w:val="en-US" w:eastAsia="zh-CN"/>
        </w:rPr>
        <w:t>相关学科</w:t>
      </w:r>
      <w:r>
        <w:rPr>
          <w:rFonts w:hint="eastAsia" w:ascii="仿宋_GB2312" w:hAnsi="仿宋_GB2312" w:eastAsia="仿宋_GB2312" w:cs="仿宋_GB2312"/>
          <w:color w:val="000000"/>
          <w:sz w:val="32"/>
          <w:szCs w:val="32"/>
        </w:rPr>
        <w:t>建设</w:t>
      </w:r>
      <w:r>
        <w:rPr>
          <w:rFonts w:hint="eastAsia" w:ascii="仿宋_GB2312" w:hAnsi="仿宋_GB2312" w:eastAsia="仿宋_GB2312" w:cs="仿宋_GB2312"/>
          <w:color w:val="000000"/>
          <w:sz w:val="32"/>
          <w:szCs w:val="32"/>
          <w:lang w:val="en-US" w:eastAsia="zh-CN"/>
        </w:rPr>
        <w:t>研讨</w:t>
      </w:r>
      <w:r>
        <w:rPr>
          <w:rFonts w:hint="eastAsia" w:ascii="仿宋_GB2312" w:hAnsi="仿宋_GB2312" w:eastAsia="仿宋_GB2312" w:cs="仿宋_GB2312"/>
          <w:color w:val="000000"/>
          <w:sz w:val="32"/>
          <w:szCs w:val="32"/>
        </w:rPr>
        <w:t>会。举办“大中小学思想政治教育一体化建设研讨会”</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落实立德树人·小学生健康自我成长课程</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协同创新项目</w:t>
      </w:r>
      <w:r>
        <w:rPr>
          <w:rFonts w:hint="eastAsia" w:ascii="仿宋_GB2312" w:hAnsi="仿宋_GB2312" w:eastAsia="仿宋_GB2312" w:cs="仿宋_GB2312"/>
          <w:b w:val="0"/>
          <w:bCs w:val="0"/>
          <w:color w:val="000000"/>
          <w:sz w:val="32"/>
          <w:szCs w:val="32"/>
        </w:rPr>
        <w:t>通州区潞河中学附属学校</w:t>
      </w:r>
      <w:r>
        <w:rPr>
          <w:rFonts w:hint="eastAsia" w:ascii="仿宋_GB2312" w:hAnsi="仿宋_GB2312" w:eastAsia="仿宋_GB2312" w:cs="仿宋_GB2312"/>
          <w:b w:val="0"/>
          <w:bCs w:val="0"/>
          <w:color w:val="000000"/>
          <w:sz w:val="32"/>
          <w:szCs w:val="32"/>
          <w:lang w:val="en-US" w:eastAsia="zh-CN"/>
        </w:rPr>
        <w:t>现</w:t>
      </w:r>
      <w:r>
        <w:rPr>
          <w:rFonts w:hint="eastAsia" w:ascii="仿宋_GB2312" w:hAnsi="仿宋_GB2312" w:eastAsia="仿宋_GB2312" w:cs="仿宋_GB2312"/>
          <w:b w:val="0"/>
          <w:bCs w:val="0"/>
          <w:color w:val="000000"/>
          <w:sz w:val="32"/>
          <w:szCs w:val="32"/>
        </w:rPr>
        <w:t>场研讨会</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与西城区教委合作举</w:t>
      </w:r>
      <w:r>
        <w:rPr>
          <w:rFonts w:hint="eastAsia" w:ascii="仿宋_GB2312" w:hAnsi="黑体" w:eastAsia="仿宋_GB2312"/>
          <w:sz w:val="32"/>
          <w:szCs w:val="32"/>
        </w:rPr>
        <w:t>“系统内生与行动共识——共创家校共育新生态”主题</w:t>
      </w:r>
      <w:r>
        <w:rPr>
          <w:rFonts w:hint="eastAsia" w:ascii="仿宋_GB2312" w:hAnsi="黑体" w:eastAsia="仿宋_GB2312"/>
          <w:sz w:val="32"/>
          <w:szCs w:val="32"/>
          <w:lang w:val="en-US" w:eastAsia="zh-CN"/>
        </w:rPr>
        <w:t>科研</w:t>
      </w:r>
      <w:r>
        <w:rPr>
          <w:rFonts w:hint="eastAsia" w:ascii="仿宋_GB2312" w:hAnsi="仿宋_GB2312" w:eastAsia="仿宋_GB2312" w:cs="仿宋_GB2312"/>
          <w:color w:val="000000"/>
          <w:sz w:val="32"/>
          <w:szCs w:val="32"/>
          <w:lang w:val="en-US" w:eastAsia="zh-CN"/>
        </w:rPr>
        <w:t>论坛，</w:t>
      </w:r>
      <w:r>
        <w:rPr>
          <w:rFonts w:hint="eastAsia" w:ascii="仿宋_GB2312" w:hAnsi="仿宋_GB2312" w:eastAsia="仿宋_GB2312" w:cs="仿宋_GB2312"/>
          <w:color w:val="000000"/>
          <w:sz w:val="32"/>
          <w:szCs w:val="32"/>
        </w:rPr>
        <w:t>围绕习近平新时代中国特色社会主义思想、教育家精神、中小学心理健康教育举办3期“思政大家谈”学术活动。协同组织学院“第三届教师学习与专业发展国际研讨会”分论坛。稳步推进学院重大课题“中小学思政课教师队伍建设现状与发展策略研究”的研究。全年发表学术论文</w:t>
      </w:r>
      <w:r>
        <w:rPr>
          <w:rFonts w:hint="eastAsia" w:ascii="仿宋_GB2312" w:hAnsi="仿宋_GB2312" w:eastAsia="仿宋_GB2312" w:cs="仿宋_GB2312"/>
          <w:color w:val="000000"/>
          <w:sz w:val="32"/>
          <w:szCs w:val="32"/>
          <w:lang w:val="en-US" w:eastAsia="zh-CN"/>
        </w:rPr>
        <w:t>21篇</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著作类成果29部，</w:t>
      </w:r>
      <w:r>
        <w:rPr>
          <w:rFonts w:hint="eastAsia" w:ascii="仿宋_GB2312" w:hAnsi="仿宋_GB2312" w:eastAsia="仿宋_GB2312" w:cs="仿宋_GB2312"/>
          <w:color w:val="000000"/>
          <w:sz w:val="32"/>
          <w:szCs w:val="32"/>
        </w:rPr>
        <w:t>荣获“2021-2022年度北京教育学院优秀科研成果”一等奖1项、三等奖2项。</w:t>
      </w:r>
    </w:p>
    <w:p>
      <w:pPr>
        <w:widowControl/>
        <w:adjustRightInd w:val="0"/>
        <w:snapToGrid w:val="0"/>
        <w:spacing w:line="560" w:lineRule="exact"/>
        <w:ind w:firstLine="643" w:firstLineChars="200"/>
        <w:rPr>
          <w:rFonts w:ascii="仿宋_GB2312" w:hAnsi="仿宋_GB2312" w:eastAsia="仿宋_GB2312" w:cs="仿宋_GB2312"/>
          <w:color w:val="0000FF"/>
          <w:sz w:val="32"/>
          <w:szCs w:val="32"/>
        </w:rPr>
      </w:pPr>
      <w:r>
        <w:rPr>
          <w:rFonts w:hint="eastAsia" w:ascii="仿宋_GB2312" w:hAnsi="仿宋_GB2312" w:eastAsia="仿宋_GB2312" w:cs="仿宋_GB2312"/>
          <w:b/>
          <w:bCs/>
          <w:color w:val="000000"/>
          <w:sz w:val="32"/>
          <w:szCs w:val="32"/>
        </w:rPr>
        <w:t>4.队伍建设。</w:t>
      </w:r>
      <w:r>
        <w:rPr>
          <w:rFonts w:hint="eastAsia" w:ascii="仿宋_GB2312" w:hAnsi="仿宋_GB2312" w:eastAsia="仿宋_GB2312" w:cs="仿宋_GB2312"/>
          <w:color w:val="000000"/>
          <w:sz w:val="32"/>
          <w:szCs w:val="32"/>
        </w:rPr>
        <w:t>落实好学院的新教师招聘政策，新进青年教师4人，努力优化教师队伍结构。组织青年教师教学基本功展示，支持青年教师</w:t>
      </w:r>
      <w:r>
        <w:rPr>
          <w:rFonts w:hint="eastAsia" w:ascii="仿宋_GB2312" w:hAnsi="仿宋_GB2312" w:eastAsia="仿宋_GB2312" w:cs="仿宋_GB2312"/>
          <w:color w:val="000000"/>
          <w:sz w:val="32"/>
          <w:szCs w:val="32"/>
          <w:lang w:val="en-US" w:eastAsia="zh-CN"/>
        </w:rPr>
        <w:t>下校</w:t>
      </w:r>
      <w:r>
        <w:rPr>
          <w:rFonts w:hint="eastAsia" w:ascii="仿宋_GB2312" w:hAnsi="仿宋_GB2312" w:eastAsia="仿宋_GB2312" w:cs="仿宋_GB2312"/>
          <w:color w:val="000000"/>
          <w:sz w:val="32"/>
          <w:szCs w:val="32"/>
        </w:rPr>
        <w:t>实践锻炼，促进青年教师成长。组织“三进”研究中心成员到高校马院调研学习，资助教师参加学术会议，交流学术研究成果，资助教师参加短期专业培训，助力教师专业发展。</w:t>
      </w:r>
    </w:p>
    <w:p>
      <w:pPr>
        <w:widowControl/>
        <w:adjustRightInd w:val="0"/>
        <w:snapToGrid w:val="0"/>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石双华主讲的《马克思主义基本原理》获评2023年北京高校“优质本科课程”；刘晓柳在北京高校第十三届青年教师教学基本功比赛中获得文科类B组三等奖；谷彦慧的论文获得青教赛论文比赛优秀奖。</w:t>
      </w:r>
    </w:p>
    <w:p>
      <w:pPr>
        <w:widowControl/>
        <w:numPr>
          <w:ilvl w:val="0"/>
          <w:numId w:val="1"/>
        </w:numPr>
        <w:spacing w:line="520" w:lineRule="exact"/>
        <w:ind w:firstLine="643" w:firstLineChars="200"/>
        <w:jc w:val="left"/>
        <w:rPr>
          <w:rFonts w:ascii="仿宋_GB2312" w:hAnsi="仿宋_GB2312" w:eastAsia="仿宋_GB2312" w:cs="仿宋_GB2312"/>
          <w:sz w:val="32"/>
          <w:szCs w:val="32"/>
        </w:rPr>
      </w:pPr>
      <w:r>
        <w:rPr>
          <w:rFonts w:hint="eastAsia" w:ascii="仿宋_GB2312" w:eastAsia="仿宋_GB2312"/>
          <w:b/>
          <w:bCs/>
          <w:sz w:val="32"/>
          <w:szCs w:val="30"/>
        </w:rPr>
        <w:t>制度执行情况</w:t>
      </w:r>
    </w:p>
    <w:p>
      <w:pPr>
        <w:widowControl/>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认真落实上级相关会议和文件精神，认真执行学院各项规章制度和工作安排，落实落细思政学院党总支理论学习中心组学习、党总支会议、党政联席会议、党支部书记例会等制度；</w:t>
      </w:r>
      <w:r>
        <w:rPr>
          <w:rFonts w:hint="eastAsia" w:ascii="仿宋_GB2312" w:hAnsi="仿宋_GB2312" w:eastAsia="仿宋_GB2312" w:cs="仿宋_GB2312"/>
          <w:color w:val="000000"/>
          <w:sz w:val="32"/>
          <w:szCs w:val="32"/>
        </w:rPr>
        <w:t>坚持重大事项和教职工切身利益集体研究、集体决策。</w:t>
      </w:r>
      <w:r>
        <w:rPr>
          <w:rFonts w:hint="eastAsia" w:ascii="仿宋_GB2312" w:hAnsi="仿宋_GB2312" w:eastAsia="仿宋_GB2312" w:cs="仿宋_GB2312"/>
          <w:sz w:val="32"/>
          <w:szCs w:val="32"/>
        </w:rPr>
        <w:t>严格班子成员重大事项报告制度和</w:t>
      </w:r>
      <w:r>
        <w:rPr>
          <w:rFonts w:hint="eastAsia" w:ascii="仿宋_GB2312" w:hAnsi="仿宋_GB2312" w:eastAsia="仿宋_GB2312" w:cs="仿宋_GB2312"/>
          <w:sz w:val="32"/>
          <w:szCs w:val="32"/>
          <w:lang w:val="en-US" w:eastAsia="zh-CN"/>
        </w:rPr>
        <w:t>教职工</w:t>
      </w:r>
      <w:r>
        <w:rPr>
          <w:rFonts w:hint="eastAsia" w:ascii="仿宋_GB2312" w:hAnsi="仿宋_GB2312" w:eastAsia="仿宋_GB2312" w:cs="仿宋_GB2312"/>
          <w:sz w:val="32"/>
          <w:szCs w:val="32"/>
        </w:rPr>
        <w:t>出京报备制度等。</w:t>
      </w:r>
      <w:r>
        <w:rPr>
          <w:rFonts w:hint="eastAsia" w:ascii="仿宋_GB2312" w:hAnsi="仿宋_GB2312" w:eastAsia="仿宋_GB2312" w:cs="仿宋_GB2312"/>
          <w:color w:val="000000"/>
          <w:sz w:val="32"/>
          <w:szCs w:val="32"/>
        </w:rPr>
        <w:t>全年组织理论中心组集中学习10次，党总支</w:t>
      </w:r>
      <w:r>
        <w:rPr>
          <w:rFonts w:hint="eastAsia" w:ascii="仿宋_GB2312" w:hAnsi="仿宋_GB2312" w:eastAsia="仿宋_GB2312" w:cs="仿宋_GB2312"/>
          <w:color w:val="000000"/>
          <w:sz w:val="32"/>
          <w:szCs w:val="32"/>
          <w:lang w:val="en-US" w:eastAsia="zh-CN"/>
        </w:rPr>
        <w:t>集中活动</w:t>
      </w:r>
      <w:r>
        <w:rPr>
          <w:rFonts w:hint="eastAsia" w:ascii="仿宋_GB2312" w:hAnsi="仿宋_GB2312" w:eastAsia="仿宋_GB2312" w:cs="仿宋_GB2312"/>
          <w:color w:val="000000"/>
          <w:sz w:val="32"/>
          <w:szCs w:val="32"/>
        </w:rPr>
        <w:t>10次</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召开党总支会议8次，党政联席会议8次。</w:t>
      </w:r>
    </w:p>
    <w:p>
      <w:pPr>
        <w:widowControl/>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坚决落实好意识形态阵地管理。党总支对推优评先、人员招聘等进行政治把关，对宣传报道</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上报材料</w:t>
      </w:r>
      <w:r>
        <w:rPr>
          <w:rFonts w:hint="eastAsia" w:ascii="仿宋_GB2312" w:hAnsi="仿宋_GB2312" w:eastAsia="仿宋_GB2312" w:cs="仿宋_GB2312"/>
          <w:color w:val="000000"/>
          <w:sz w:val="32"/>
          <w:szCs w:val="32"/>
        </w:rPr>
        <w:t>进行意识形态审核。落实教职工接受媒体采访报备审核制度，</w:t>
      </w:r>
      <w:r>
        <w:rPr>
          <w:rFonts w:hint="eastAsia" w:ascii="仿宋_GB2312" w:hAnsi="仿宋_GB2312" w:eastAsia="仿宋_GB2312" w:cs="仿宋_GB2312"/>
          <w:color w:val="000000"/>
          <w:sz w:val="32"/>
          <w:szCs w:val="32"/>
          <w:lang w:val="en-US" w:eastAsia="zh-CN"/>
        </w:rPr>
        <w:t>落实</w:t>
      </w:r>
      <w:r>
        <w:rPr>
          <w:rFonts w:hint="eastAsia" w:ascii="仿宋_GB2312" w:hAnsi="仿宋_GB2312" w:eastAsia="仿宋_GB2312" w:cs="仿宋_GB2312"/>
          <w:color w:val="000000"/>
          <w:sz w:val="32"/>
          <w:szCs w:val="32"/>
        </w:rPr>
        <w:t>论坛主讲人</w:t>
      </w:r>
      <w:r>
        <w:rPr>
          <w:rFonts w:hint="eastAsia" w:ascii="仿宋_GB2312" w:hAnsi="仿宋_GB2312" w:eastAsia="仿宋_GB2312" w:cs="仿宋_GB2312"/>
          <w:color w:val="000000"/>
          <w:sz w:val="32"/>
          <w:szCs w:val="32"/>
          <w:lang w:val="en-US" w:eastAsia="zh-CN"/>
        </w:rPr>
        <w:t>的“三审”制度</w:t>
      </w:r>
      <w:r>
        <w:rPr>
          <w:rFonts w:hint="eastAsia" w:ascii="仿宋_GB2312" w:hAnsi="仿宋_GB2312" w:eastAsia="仿宋_GB2312" w:cs="仿宋_GB2312"/>
          <w:color w:val="000000"/>
          <w:sz w:val="32"/>
          <w:szCs w:val="32"/>
        </w:rPr>
        <w:t>。每学期初，对教职工思想状况进行摸排，就意识形态工作进行专题研究，形成专题报告报学院党委。制定思政院安全工作方案、绘制安全工作流程图，建立安全工作长效机制。</w:t>
      </w:r>
    </w:p>
    <w:p>
      <w:pPr>
        <w:spacing w:line="520" w:lineRule="exact"/>
        <w:ind w:firstLine="643" w:firstLineChars="200"/>
        <w:jc w:val="left"/>
        <w:rPr>
          <w:rFonts w:ascii="仿宋_GB2312" w:eastAsia="仿宋_GB2312"/>
          <w:b/>
          <w:bCs/>
          <w:sz w:val="32"/>
          <w:szCs w:val="30"/>
        </w:rPr>
      </w:pPr>
      <w:r>
        <w:rPr>
          <w:rFonts w:hint="eastAsia" w:ascii="仿宋_GB2312" w:eastAsia="仿宋_GB2312"/>
          <w:b/>
          <w:bCs/>
          <w:sz w:val="32"/>
          <w:szCs w:val="30"/>
        </w:rPr>
        <w:t>（三）其他工作完成情况</w:t>
      </w:r>
    </w:p>
    <w:p>
      <w:pPr>
        <w:widowControl/>
        <w:adjustRightInd w:val="0"/>
        <w:snapToGrid w:val="0"/>
        <w:spacing w:line="560" w:lineRule="exact"/>
        <w:ind w:firstLine="640" w:firstLineChars="200"/>
        <w:jc w:val="left"/>
        <w:rPr>
          <w:rFonts w:ascii="仿宋_GB2312" w:eastAsia="仿宋_GB2312"/>
          <w:b/>
          <w:bCs/>
          <w:sz w:val="32"/>
          <w:szCs w:val="30"/>
        </w:rPr>
      </w:pPr>
      <w:r>
        <w:rPr>
          <w:rFonts w:hint="eastAsia" w:ascii="仿宋_GB2312" w:hAnsi="仿宋_GB2312" w:eastAsia="仿宋_GB2312" w:cs="仿宋_GB2312"/>
          <w:color w:val="000000"/>
          <w:sz w:val="32"/>
          <w:szCs w:val="32"/>
        </w:rPr>
        <w:t>成功申报2023年北京市“先进职工小家”。组织动员教职工参加学院第五届运动会，开展“三八”妇女节插花活动，与教育干部学院联合开展趣味运动会，组织“六一”亲子活动等，充分发挥工会的职能，进一步增强教职工的归属感，提升凝聚力。</w:t>
      </w:r>
    </w:p>
    <w:p>
      <w:pPr>
        <w:spacing w:line="520" w:lineRule="exact"/>
        <w:ind w:firstLine="640" w:firstLineChars="200"/>
        <w:jc w:val="left"/>
        <w:rPr>
          <w:rFonts w:eastAsia="黑体"/>
          <w:sz w:val="32"/>
          <w:szCs w:val="32"/>
        </w:rPr>
      </w:pPr>
      <w:r>
        <w:rPr>
          <w:rFonts w:eastAsia="黑体"/>
          <w:sz w:val="32"/>
          <w:szCs w:val="32"/>
        </w:rPr>
        <w:t>三、存在的问题和不足</w:t>
      </w:r>
    </w:p>
    <w:p>
      <w:pPr>
        <w:pStyle w:val="44"/>
        <w:spacing w:line="56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1.一是理论学习的系统性全面性需要不断加强，用党的创新理论指导实践、推动工作的能力需要进一步提升。</w:t>
      </w:r>
    </w:p>
    <w:p>
      <w:pPr>
        <w:pStyle w:val="44"/>
        <w:spacing w:line="560" w:lineRule="exact"/>
        <w:ind w:firstLine="64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2.二是“大思政课”理念下系室业务进一步融合、取得更大成效上还需下功夫。</w:t>
      </w:r>
    </w:p>
    <w:p>
      <w:pPr>
        <w:pStyle w:val="44"/>
        <w:spacing w:line="560" w:lineRule="exact"/>
        <w:ind w:firstLine="640"/>
        <w:jc w:val="left"/>
        <w:rPr>
          <w:rFonts w:eastAsia="黑体"/>
          <w:sz w:val="32"/>
          <w:szCs w:val="32"/>
        </w:rPr>
      </w:pPr>
      <w:r>
        <w:rPr>
          <w:rFonts w:hint="eastAsia" w:ascii="仿宋_GB2312" w:hAnsi="仿宋_GB2312" w:eastAsia="仿宋_GB2312" w:cs="仿宋_GB2312"/>
          <w:color w:val="000000"/>
          <w:sz w:val="32"/>
          <w:szCs w:val="32"/>
        </w:rPr>
        <w:t>3.三是教师队伍中领军人才不足。</w:t>
      </w:r>
    </w:p>
    <w:p>
      <w:pPr>
        <w:spacing w:line="520" w:lineRule="exact"/>
        <w:ind w:firstLine="640" w:firstLineChars="200"/>
        <w:jc w:val="left"/>
        <w:rPr>
          <w:rFonts w:eastAsia="楷体"/>
          <w:sz w:val="32"/>
          <w:szCs w:val="32"/>
        </w:rPr>
      </w:pPr>
      <w:r>
        <w:rPr>
          <w:rFonts w:hint="eastAsia" w:eastAsia="黑体"/>
          <w:sz w:val="32"/>
          <w:szCs w:val="32"/>
        </w:rPr>
        <w:t>四</w:t>
      </w:r>
      <w:r>
        <w:rPr>
          <w:rFonts w:eastAsia="黑体"/>
          <w:sz w:val="32"/>
          <w:szCs w:val="32"/>
        </w:rPr>
        <w:t>、</w:t>
      </w:r>
      <w:r>
        <w:rPr>
          <w:rFonts w:hint="eastAsia" w:eastAsia="黑体"/>
          <w:sz w:val="32"/>
          <w:szCs w:val="32"/>
        </w:rPr>
        <w:t>2024年</w:t>
      </w:r>
      <w:r>
        <w:rPr>
          <w:rFonts w:eastAsia="黑体"/>
          <w:sz w:val="32"/>
          <w:szCs w:val="32"/>
        </w:rPr>
        <w:t>工作主要思路</w:t>
      </w:r>
      <w:r>
        <w:rPr>
          <w:rFonts w:hint="eastAsia" w:eastAsia="黑体"/>
          <w:sz w:val="32"/>
          <w:szCs w:val="32"/>
        </w:rPr>
        <w:t>和重点目标任务</w:t>
      </w:r>
    </w:p>
    <w:p>
      <w:pPr>
        <w:pStyle w:val="44"/>
        <w:spacing w:line="560" w:lineRule="exact"/>
        <w:ind w:firstLine="643" w:firstLineChars="200"/>
        <w:jc w:val="left"/>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（一）推进全面加强党的领导，引领事业高质量发展</w:t>
      </w:r>
    </w:p>
    <w:p>
      <w:pPr>
        <w:pStyle w:val="44"/>
        <w:spacing w:line="560" w:lineRule="exact"/>
        <w:ind w:firstLine="640" w:firstLineChars="200"/>
        <w:jc w:val="left"/>
        <w:rPr>
          <w:rFonts w:hint="eastAsia" w:ascii="仿宋_GB2312" w:hAnsi="仿宋_GB2312" w:eastAsia="仿宋_GB2312" w:cs="仿宋_GB2312"/>
          <w:color w:val="0000FF"/>
          <w:sz w:val="32"/>
          <w:szCs w:val="32"/>
          <w:lang w:eastAsia="zh-CN"/>
        </w:rPr>
      </w:pPr>
      <w:r>
        <w:rPr>
          <w:rFonts w:hint="eastAsia" w:ascii="仿宋_GB2312" w:hAnsi="仿宋_GB2312" w:eastAsia="仿宋_GB2312" w:cs="仿宋_GB2312"/>
          <w:color w:val="000000"/>
          <w:sz w:val="32"/>
          <w:szCs w:val="32"/>
        </w:rPr>
        <w:t>持续深化理论学习，坚持不懈用习近平新时代中国特色社会主义思想凝心铸魂。加强基层党组织建设，进一步提升党建和思想政治工作能力。引导支部以品牌建设为抓手，提炼支部工作特色，推进党建与业务深度融合。</w:t>
      </w:r>
    </w:p>
    <w:p>
      <w:pPr>
        <w:pStyle w:val="44"/>
        <w:spacing w:line="560" w:lineRule="exact"/>
        <w:ind w:firstLine="643" w:firstLineChars="200"/>
        <w:jc w:val="left"/>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（二）聚焦“大思政”建设，高质量推进教育教学工作</w:t>
      </w:r>
    </w:p>
    <w:p>
      <w:pPr>
        <w:pStyle w:val="44"/>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进一步完善基础教育领域思想政治教育与德育（心理健康教育、劳动教育）培训体系，组织实施市培、国培、援培和委培项目，创新培训模式；加强培训项目及课程建设，推进“一师一优课”；规范二学历教学，完善市校两级公共课；创新思政课程与课程思政（学科德育）协同育人方式。</w:t>
      </w:r>
      <w:r>
        <w:rPr>
          <w:rFonts w:ascii="仿宋_GB2312" w:hAnsi="仿宋_GB2312" w:eastAsia="仿宋_GB2312" w:cs="仿宋_GB2312"/>
          <w:color w:val="000000"/>
          <w:sz w:val="32"/>
          <w:szCs w:val="32"/>
        </w:rPr>
        <w:br w:type="textWrapping"/>
      </w:r>
      <w:r>
        <w:rPr>
          <w:rFonts w:ascii="仿宋_GB2312" w:hAnsi="仿宋_GB2312" w:eastAsia="仿宋_GB2312" w:cs="仿宋_GB2312"/>
          <w:color w:val="000000"/>
          <w:sz w:val="32"/>
          <w:szCs w:val="32"/>
        </w:rPr>
        <w:t xml:space="preserve">  </w:t>
      </w:r>
      <w:r>
        <w:rPr>
          <w:rFonts w:ascii="仿宋_GB2312" w:hAnsi="仿宋_GB2312" w:eastAsia="仿宋_GB2312" w:cs="仿宋_GB2312"/>
          <w:b/>
          <w:bCs/>
          <w:color w:val="000000"/>
          <w:sz w:val="32"/>
          <w:szCs w:val="32"/>
        </w:rPr>
        <w:t xml:space="preserve">  </w:t>
      </w:r>
      <w:r>
        <w:rPr>
          <w:rFonts w:hint="eastAsia" w:ascii="仿宋_GB2312" w:hAnsi="仿宋_GB2312" w:eastAsia="仿宋_GB2312" w:cs="仿宋_GB2312"/>
          <w:b/>
          <w:bCs/>
          <w:color w:val="000000"/>
          <w:sz w:val="32"/>
          <w:szCs w:val="32"/>
        </w:rPr>
        <w:t>（三）开展有组织科研，推动成果转化</w:t>
      </w:r>
    </w:p>
    <w:p>
      <w:pPr>
        <w:pStyle w:val="44"/>
        <w:spacing w:line="560" w:lineRule="exact"/>
        <w:ind w:firstLine="640" w:firstLineChars="200"/>
        <w:jc w:val="lef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有序推进重点学科建设和课题研究，规范立项课题的管理和鼓励成果交流分享；充分发挥非实体平台，特别是“三进”研究中心的作用，加强学术研究交流，促进研究成果的转化应用。</w:t>
      </w:r>
    </w:p>
    <w:p>
      <w:pPr>
        <w:pStyle w:val="44"/>
        <w:spacing w:line="560" w:lineRule="exact"/>
        <w:ind w:firstLine="643" w:firstLineChars="200"/>
        <w:jc w:val="left"/>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（四）加强队伍建设，激发内生动力</w:t>
      </w:r>
    </w:p>
    <w:p>
      <w:pPr>
        <w:pStyle w:val="44"/>
        <w:spacing w:line="560" w:lineRule="exact"/>
        <w:ind w:firstLine="640" w:firstLineChars="200"/>
        <w:jc w:val="left"/>
        <w:rPr>
          <w:rFonts w:ascii="仿宋_GB2312" w:hAnsi="仿宋_GB2312" w:eastAsia="仿宋_GB2312" w:cs="仿宋_GB2312"/>
          <w:color w:val="000000"/>
          <w:sz w:val="32"/>
          <w:szCs w:val="32"/>
          <w:lang w:val="zh-TW" w:eastAsia="zh-TW"/>
        </w:rPr>
      </w:pPr>
      <w:r>
        <w:rPr>
          <w:rFonts w:hint="eastAsia" w:ascii="仿宋_GB2312" w:hAnsi="仿宋_GB2312" w:eastAsia="仿宋_GB2312" w:cs="仿宋_GB2312"/>
          <w:color w:val="000000"/>
          <w:sz w:val="32"/>
          <w:szCs w:val="32"/>
        </w:rPr>
        <w:t>坚持以人为本，</w:t>
      </w:r>
      <w:r>
        <w:rPr>
          <w:rFonts w:hint="eastAsia" w:ascii="仿宋_GB2312" w:hAnsi="仿宋_GB2312" w:eastAsia="仿宋_GB2312" w:cs="仿宋_GB2312"/>
          <w:color w:val="000000"/>
          <w:sz w:val="32"/>
          <w:szCs w:val="32"/>
          <w:lang w:val="zh-TW"/>
        </w:rPr>
        <w:t>积极培育尊师敬师文化</w:t>
      </w:r>
      <w:r>
        <w:rPr>
          <w:rFonts w:hint="eastAsia" w:ascii="仿宋_GB2312" w:hAnsi="仿宋_GB2312" w:eastAsia="仿宋_GB2312" w:cs="仿宋_GB2312"/>
          <w:color w:val="000000"/>
          <w:sz w:val="32"/>
          <w:szCs w:val="32"/>
        </w:rPr>
        <w:t>、激发内生动力</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充实人才队伍，优化队伍专业结构；持续</w:t>
      </w:r>
      <w:r>
        <w:rPr>
          <w:rFonts w:hint="eastAsia" w:ascii="仿宋_GB2312" w:hAnsi="仿宋_GB2312" w:eastAsia="仿宋_GB2312" w:cs="仿宋_GB2312"/>
          <w:color w:val="000000"/>
          <w:sz w:val="32"/>
          <w:szCs w:val="32"/>
          <w:lang w:val="zh-TW"/>
        </w:rPr>
        <w:t>落实学院“优教优才发展工程”，</w:t>
      </w:r>
      <w:r>
        <w:rPr>
          <w:rFonts w:hint="eastAsia" w:ascii="仿宋_GB2312" w:hAnsi="仿宋_GB2312" w:eastAsia="仿宋_GB2312" w:cs="仿宋_GB2312"/>
          <w:color w:val="000000"/>
          <w:sz w:val="32"/>
          <w:szCs w:val="32"/>
        </w:rPr>
        <w:t>促进教师专业能力提升</w:t>
      </w:r>
      <w:r>
        <w:rPr>
          <w:rFonts w:hint="eastAsia" w:ascii="仿宋_GB2312" w:hAnsi="仿宋_GB2312" w:eastAsia="仿宋_GB2312" w:cs="仿宋_GB2312"/>
          <w:color w:val="000000"/>
          <w:sz w:val="32"/>
          <w:szCs w:val="32"/>
          <w:lang w:val="zh-TW"/>
        </w:rPr>
        <w:t>；充分发挥教授引领和传帮带作用，多措并举助力青年教师成长。</w:t>
      </w:r>
    </w:p>
    <w:p>
      <w:pPr>
        <w:pStyle w:val="44"/>
        <w:spacing w:line="560" w:lineRule="exact"/>
        <w:ind w:firstLine="643" w:firstLineChars="200"/>
        <w:jc w:val="left"/>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五、坚持治院原则，提升治理效能</w:t>
      </w:r>
    </w:p>
    <w:p>
      <w:pPr>
        <w:pStyle w:val="44"/>
        <w:spacing w:line="560" w:lineRule="exact"/>
        <w:ind w:firstLine="640" w:firstLineChars="200"/>
        <w:jc w:val="left"/>
        <w:rPr>
          <w:rFonts w:ascii="仿宋_GB2312" w:hAnsi="仿宋_GB2312" w:eastAsia="仿宋_GB2312" w:cs="仿宋_GB2312"/>
          <w:color w:val="000000"/>
          <w:sz w:val="32"/>
          <w:szCs w:val="32"/>
          <w:lang w:val="zh-TW"/>
        </w:rPr>
      </w:pPr>
      <w:r>
        <w:rPr>
          <w:rFonts w:hint="eastAsia" w:ascii="仿宋_GB2312" w:hAnsi="仿宋_GB2312" w:eastAsia="仿宋_GB2312" w:cs="仿宋_GB2312"/>
          <w:color w:val="000000"/>
          <w:sz w:val="32"/>
          <w:szCs w:val="32"/>
        </w:rPr>
        <w:t>建立健全科学规范的内部控制体系，提升管理效能和服务质量</w:t>
      </w:r>
      <w:r>
        <w:rPr>
          <w:rFonts w:hint="eastAsia" w:ascii="仿宋_GB2312" w:hAnsi="仿宋_GB2312" w:eastAsia="仿宋_GB2312" w:cs="仿宋_GB2312"/>
          <w:color w:val="000000"/>
          <w:sz w:val="32"/>
          <w:szCs w:val="32"/>
          <w:lang w:val="zh-TW"/>
        </w:rPr>
        <w:t>。</w:t>
      </w:r>
      <w:r>
        <w:rPr>
          <w:rFonts w:hint="eastAsia" w:ascii="仿宋_GB2312" w:hAnsi="仿宋_GB2312" w:eastAsia="仿宋_GB2312" w:cs="仿宋_GB2312"/>
          <w:color w:val="000000"/>
          <w:sz w:val="32"/>
          <w:szCs w:val="32"/>
        </w:rPr>
        <w:t>以人为本，多渠道关心关爱教职工身心健康和专业发展。充分发挥民主监督，维护教职工权益。</w:t>
      </w:r>
      <w:r>
        <w:rPr>
          <w:rFonts w:hint="eastAsia" w:ascii="仿宋_GB2312" w:hAnsi="仿宋_GB2312" w:eastAsia="仿宋_GB2312" w:cs="仿宋_GB2312"/>
          <w:color w:val="000000"/>
          <w:sz w:val="32"/>
          <w:szCs w:val="32"/>
          <w:lang w:val="zh-TW"/>
        </w:rPr>
        <w:t>丰富文化生活，提升教职工归属感和幸福感。</w:t>
      </w:r>
    </w:p>
    <w:p>
      <w:pPr>
        <w:pStyle w:val="44"/>
        <w:spacing w:line="560" w:lineRule="exact"/>
        <w:ind w:firstLine="640" w:firstLineChars="200"/>
        <w:jc w:val="left"/>
        <w:rPr>
          <w:rFonts w:ascii="仿宋_GB2312" w:hAnsi="仿宋_GB2312" w:eastAsia="仿宋_GB2312" w:cs="仿宋_GB2312"/>
          <w:color w:val="000000"/>
          <w:sz w:val="32"/>
          <w:szCs w:val="32"/>
        </w:rPr>
      </w:pPr>
    </w:p>
    <w:p>
      <w:pPr>
        <w:pStyle w:val="44"/>
        <w:spacing w:line="560" w:lineRule="exact"/>
        <w:ind w:firstLine="320" w:firstLineChars="100"/>
        <w:outlineLvl w:val="0"/>
        <w:rPr>
          <w:rFonts w:ascii="仿宋_GB2312" w:hAnsi="仿宋_GB2312" w:eastAsia="仿宋_GB2312" w:cs="仿宋_GB2312"/>
          <w:color w:val="000000"/>
          <w:sz w:val="32"/>
          <w:szCs w:val="32"/>
        </w:rPr>
      </w:pPr>
    </w:p>
    <w:sectPr>
      <w:headerReference r:id="rId3" w:type="default"/>
      <w:footerReference r:id="rId4" w:type="default"/>
      <w:footerReference r:id="rId5" w:type="even"/>
      <w:pgSz w:w="11906" w:h="16838"/>
      <w:pgMar w:top="1757" w:right="1417" w:bottom="1417" w:left="1417" w:header="851" w:footer="992" w:gutter="0"/>
      <w:pgNumType w:fmt="numberInDash"/>
      <w:cols w:space="0" w:num="1"/>
      <w:docGrid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公文小标宋">
    <w:panose1 w:val="02000500000000000000"/>
    <w:charset w:val="86"/>
    <w:family w:val="auto"/>
    <w:pitch w:val="default"/>
    <w:sig w:usb0="A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-424815</wp:posOffset>
              </wp:positionV>
              <wp:extent cx="534035" cy="230505"/>
              <wp:effectExtent l="3810" t="3810" r="0" b="3810"/>
              <wp:wrapNone/>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wps:spPr>
                    <wps:txbx>
                      <w:txbxContent>
                        <w:p>
                          <w:pPr>
                            <w:pStyle w:val="13"/>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- 19 -</w:t>
                          </w:r>
                          <w:r>
                            <w:rPr>
                              <w:rStyle w:val="25"/>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33.45pt;height:18.15pt;width:42.05pt;mso-position-horizontal:outside;mso-position-horizontal-relative:margin;mso-wrap-style:none;z-index:251659264;mso-width-relative:page;mso-height-relative:page;" filled="f" stroked="f" coordsize="21600,21600" o:gfxdata="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QrI3dNQAAAAHAQAADwAAAAAAAAABACAAAAAiAAAAZHJzL2Rvd25yZXYueG1sUEsB&#10;AhQAFAAAAAgAh07iQGrxm4v5AQAAAQQAAA4AAAAAAAAAAQAgAAAAIwEAAGRycy9lMm9Eb2MueG1s&#10;UEsFBgAAAAAGAAYAWQEAAI4FAAAAAA==&#10;">
              <v:fill on="f" focussize="0,0"/>
              <v:stroke on="f"/>
              <v:imagedata o:title=""/>
              <o:lock v:ext="edit" aspectratio="f"/>
              <v:textbox inset="0mm,0mm,0mm,0mm" style="mso-fit-shape-to-text:t;">
                <w:txbxContent>
                  <w:p>
                    <w:pPr>
                      <w:pStyle w:val="13"/>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- 19 -</w:t>
                    </w:r>
                    <w:r>
                      <w:rPr>
                        <w:rStyle w:val="25"/>
                        <w:rFonts w:ascii="宋体" w:hAnsi="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page" w:x="1981" w:y="-728"/>
      <w:rPr>
        <w:rStyle w:val="25"/>
        <w:rFonts w:ascii="宋体" w:hAnsi="宋体"/>
        <w:sz w:val="28"/>
        <w:szCs w:val="28"/>
      </w:rPr>
    </w:pPr>
    <w:r>
      <w:rPr>
        <w:rStyle w:val="25"/>
        <w:rFonts w:ascii="宋体" w:hAnsi="宋体"/>
        <w:sz w:val="28"/>
        <w:szCs w:val="28"/>
      </w:rPr>
      <w:fldChar w:fldCharType="begin"/>
    </w:r>
    <w:r>
      <w:rPr>
        <w:rStyle w:val="25"/>
        <w:rFonts w:ascii="宋体" w:hAnsi="宋体"/>
        <w:sz w:val="28"/>
        <w:szCs w:val="28"/>
      </w:rPr>
      <w:instrText xml:space="preserve">PAGE  </w:instrText>
    </w:r>
    <w:r>
      <w:rPr>
        <w:rStyle w:val="25"/>
        <w:rFonts w:ascii="宋体" w:hAnsi="宋体"/>
        <w:sz w:val="28"/>
        <w:szCs w:val="28"/>
      </w:rPr>
      <w:fldChar w:fldCharType="separate"/>
    </w:r>
    <w:r>
      <w:rPr>
        <w:rStyle w:val="25"/>
        <w:rFonts w:ascii="宋体" w:hAnsi="宋体"/>
        <w:sz w:val="28"/>
        <w:szCs w:val="28"/>
      </w:rPr>
      <w:t>- 6 -</w:t>
    </w:r>
    <w:r>
      <w:rPr>
        <w:rStyle w:val="25"/>
        <w:rFonts w:ascii="宋体" w:hAnsi="宋体"/>
        <w:sz w:val="28"/>
        <w:szCs w:val="28"/>
      </w:rP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rPr>
        <w:rFonts w:ascii="等线" w:hAnsi="等线" w:eastAsia="等线"/>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647D1E"/>
    <w:multiLevelType w:val="singleLevel"/>
    <w:tmpl w:val="35647D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425"/>
  <w:drawingGridHorizontalSpacing w:val="210"/>
  <w:drawingGridVerticalSpacing w:val="-7946"/>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DC6678"/>
    <w:rsid w:val="000014BF"/>
    <w:rsid w:val="00011619"/>
    <w:rsid w:val="00030B5F"/>
    <w:rsid w:val="000310DE"/>
    <w:rsid w:val="00031286"/>
    <w:rsid w:val="0003673E"/>
    <w:rsid w:val="00055785"/>
    <w:rsid w:val="000627B9"/>
    <w:rsid w:val="000657C0"/>
    <w:rsid w:val="00085A19"/>
    <w:rsid w:val="000C2E7E"/>
    <w:rsid w:val="000C2F53"/>
    <w:rsid w:val="000E1897"/>
    <w:rsid w:val="000E335A"/>
    <w:rsid w:val="00101D67"/>
    <w:rsid w:val="00121647"/>
    <w:rsid w:val="00134D97"/>
    <w:rsid w:val="00141341"/>
    <w:rsid w:val="001447C0"/>
    <w:rsid w:val="00145485"/>
    <w:rsid w:val="00164815"/>
    <w:rsid w:val="0017009D"/>
    <w:rsid w:val="0017251E"/>
    <w:rsid w:val="00175410"/>
    <w:rsid w:val="00175D92"/>
    <w:rsid w:val="0018676C"/>
    <w:rsid w:val="0019276D"/>
    <w:rsid w:val="001973CD"/>
    <w:rsid w:val="00197A97"/>
    <w:rsid w:val="001B4704"/>
    <w:rsid w:val="001B4829"/>
    <w:rsid w:val="001C00A9"/>
    <w:rsid w:val="001C48F0"/>
    <w:rsid w:val="001D3C80"/>
    <w:rsid w:val="001E1D16"/>
    <w:rsid w:val="001E734A"/>
    <w:rsid w:val="00224AB8"/>
    <w:rsid w:val="00233D69"/>
    <w:rsid w:val="00235E42"/>
    <w:rsid w:val="00237EB6"/>
    <w:rsid w:val="00251654"/>
    <w:rsid w:val="00257B40"/>
    <w:rsid w:val="002635E8"/>
    <w:rsid w:val="0027000F"/>
    <w:rsid w:val="002724DB"/>
    <w:rsid w:val="0028045E"/>
    <w:rsid w:val="002A5534"/>
    <w:rsid w:val="002A752C"/>
    <w:rsid w:val="002A7679"/>
    <w:rsid w:val="002B3E95"/>
    <w:rsid w:val="002C1C86"/>
    <w:rsid w:val="002C6F91"/>
    <w:rsid w:val="002C708B"/>
    <w:rsid w:val="002E5662"/>
    <w:rsid w:val="002F053E"/>
    <w:rsid w:val="002F13BB"/>
    <w:rsid w:val="002F7F0E"/>
    <w:rsid w:val="003065B3"/>
    <w:rsid w:val="00312D19"/>
    <w:rsid w:val="00314D04"/>
    <w:rsid w:val="00321367"/>
    <w:rsid w:val="00330928"/>
    <w:rsid w:val="00331B8F"/>
    <w:rsid w:val="003413E3"/>
    <w:rsid w:val="0034588E"/>
    <w:rsid w:val="003459C7"/>
    <w:rsid w:val="003479AB"/>
    <w:rsid w:val="00360274"/>
    <w:rsid w:val="00364DB8"/>
    <w:rsid w:val="00365BBA"/>
    <w:rsid w:val="0037193A"/>
    <w:rsid w:val="003745CD"/>
    <w:rsid w:val="003824C3"/>
    <w:rsid w:val="00382C78"/>
    <w:rsid w:val="0038741A"/>
    <w:rsid w:val="00390780"/>
    <w:rsid w:val="003A02F0"/>
    <w:rsid w:val="003A6A77"/>
    <w:rsid w:val="003B7169"/>
    <w:rsid w:val="003C47B7"/>
    <w:rsid w:val="003D1237"/>
    <w:rsid w:val="003D36CB"/>
    <w:rsid w:val="003E7BFD"/>
    <w:rsid w:val="003F5EAC"/>
    <w:rsid w:val="003F6150"/>
    <w:rsid w:val="003F6309"/>
    <w:rsid w:val="00414F4A"/>
    <w:rsid w:val="00423428"/>
    <w:rsid w:val="00455B4C"/>
    <w:rsid w:val="0045699E"/>
    <w:rsid w:val="00462686"/>
    <w:rsid w:val="0048215E"/>
    <w:rsid w:val="004915F5"/>
    <w:rsid w:val="0049296B"/>
    <w:rsid w:val="00493881"/>
    <w:rsid w:val="004A1543"/>
    <w:rsid w:val="004C3114"/>
    <w:rsid w:val="004C3C5F"/>
    <w:rsid w:val="004C5A23"/>
    <w:rsid w:val="004E1D80"/>
    <w:rsid w:val="004E7C70"/>
    <w:rsid w:val="004F089D"/>
    <w:rsid w:val="004F14D9"/>
    <w:rsid w:val="005035B7"/>
    <w:rsid w:val="00522D6F"/>
    <w:rsid w:val="00526868"/>
    <w:rsid w:val="00543255"/>
    <w:rsid w:val="0055031C"/>
    <w:rsid w:val="005623B4"/>
    <w:rsid w:val="00566D9B"/>
    <w:rsid w:val="00571339"/>
    <w:rsid w:val="0058180B"/>
    <w:rsid w:val="00581D74"/>
    <w:rsid w:val="00584F8E"/>
    <w:rsid w:val="005930E6"/>
    <w:rsid w:val="00593539"/>
    <w:rsid w:val="00593A49"/>
    <w:rsid w:val="005A76A3"/>
    <w:rsid w:val="005B7AAF"/>
    <w:rsid w:val="005D6D0E"/>
    <w:rsid w:val="005E12E1"/>
    <w:rsid w:val="005F086E"/>
    <w:rsid w:val="0060219E"/>
    <w:rsid w:val="00604610"/>
    <w:rsid w:val="00625804"/>
    <w:rsid w:val="0063052E"/>
    <w:rsid w:val="006502E2"/>
    <w:rsid w:val="00656245"/>
    <w:rsid w:val="006646C4"/>
    <w:rsid w:val="00664D28"/>
    <w:rsid w:val="00686817"/>
    <w:rsid w:val="00687761"/>
    <w:rsid w:val="006A0642"/>
    <w:rsid w:val="006A5C7E"/>
    <w:rsid w:val="006A60D0"/>
    <w:rsid w:val="006A7AFB"/>
    <w:rsid w:val="006B21F3"/>
    <w:rsid w:val="006B33B8"/>
    <w:rsid w:val="006B40FE"/>
    <w:rsid w:val="006C1677"/>
    <w:rsid w:val="006D4948"/>
    <w:rsid w:val="006D6BD2"/>
    <w:rsid w:val="006F76C3"/>
    <w:rsid w:val="00701FF8"/>
    <w:rsid w:val="00703AB9"/>
    <w:rsid w:val="007239E2"/>
    <w:rsid w:val="00740F80"/>
    <w:rsid w:val="0074297F"/>
    <w:rsid w:val="007556ED"/>
    <w:rsid w:val="00757B4C"/>
    <w:rsid w:val="00764199"/>
    <w:rsid w:val="00774B73"/>
    <w:rsid w:val="007A2767"/>
    <w:rsid w:val="007A5EAE"/>
    <w:rsid w:val="007C0A9E"/>
    <w:rsid w:val="007F2F45"/>
    <w:rsid w:val="00800B61"/>
    <w:rsid w:val="00800CCE"/>
    <w:rsid w:val="008053A2"/>
    <w:rsid w:val="00810640"/>
    <w:rsid w:val="00811DF3"/>
    <w:rsid w:val="00820095"/>
    <w:rsid w:val="00835765"/>
    <w:rsid w:val="008418AF"/>
    <w:rsid w:val="00842F7D"/>
    <w:rsid w:val="00852ED0"/>
    <w:rsid w:val="008549B0"/>
    <w:rsid w:val="00863EC9"/>
    <w:rsid w:val="00865AD7"/>
    <w:rsid w:val="00877F58"/>
    <w:rsid w:val="00880444"/>
    <w:rsid w:val="00891D07"/>
    <w:rsid w:val="008A0F9E"/>
    <w:rsid w:val="008A2C81"/>
    <w:rsid w:val="008B367C"/>
    <w:rsid w:val="008B6D87"/>
    <w:rsid w:val="008B7436"/>
    <w:rsid w:val="008E644E"/>
    <w:rsid w:val="00934051"/>
    <w:rsid w:val="00936313"/>
    <w:rsid w:val="0093790B"/>
    <w:rsid w:val="00941DD7"/>
    <w:rsid w:val="00942A48"/>
    <w:rsid w:val="009465F7"/>
    <w:rsid w:val="0095667B"/>
    <w:rsid w:val="00957E69"/>
    <w:rsid w:val="009613D2"/>
    <w:rsid w:val="009843EE"/>
    <w:rsid w:val="00990D9F"/>
    <w:rsid w:val="009A76DE"/>
    <w:rsid w:val="009A7D98"/>
    <w:rsid w:val="009B0533"/>
    <w:rsid w:val="009B3D72"/>
    <w:rsid w:val="009C3D67"/>
    <w:rsid w:val="009C4E01"/>
    <w:rsid w:val="009D44C2"/>
    <w:rsid w:val="009E44EB"/>
    <w:rsid w:val="009E66CF"/>
    <w:rsid w:val="009F0481"/>
    <w:rsid w:val="009F0647"/>
    <w:rsid w:val="00A0080C"/>
    <w:rsid w:val="00A01764"/>
    <w:rsid w:val="00A117D8"/>
    <w:rsid w:val="00A402B3"/>
    <w:rsid w:val="00A51BBA"/>
    <w:rsid w:val="00A61E7D"/>
    <w:rsid w:val="00A660D0"/>
    <w:rsid w:val="00A66636"/>
    <w:rsid w:val="00A67D2F"/>
    <w:rsid w:val="00A70184"/>
    <w:rsid w:val="00A85EB2"/>
    <w:rsid w:val="00AA3D83"/>
    <w:rsid w:val="00AA55EE"/>
    <w:rsid w:val="00AB45DC"/>
    <w:rsid w:val="00AB65C9"/>
    <w:rsid w:val="00AB6F32"/>
    <w:rsid w:val="00AC1C25"/>
    <w:rsid w:val="00AC1F79"/>
    <w:rsid w:val="00AD16DB"/>
    <w:rsid w:val="00AE4420"/>
    <w:rsid w:val="00B05FE6"/>
    <w:rsid w:val="00B11C22"/>
    <w:rsid w:val="00B12DFF"/>
    <w:rsid w:val="00B13D94"/>
    <w:rsid w:val="00B15375"/>
    <w:rsid w:val="00B2128A"/>
    <w:rsid w:val="00B24222"/>
    <w:rsid w:val="00B2736F"/>
    <w:rsid w:val="00B33AFA"/>
    <w:rsid w:val="00B35EAE"/>
    <w:rsid w:val="00B420B4"/>
    <w:rsid w:val="00B76F74"/>
    <w:rsid w:val="00B8127D"/>
    <w:rsid w:val="00B83FD8"/>
    <w:rsid w:val="00BB1797"/>
    <w:rsid w:val="00BB3F90"/>
    <w:rsid w:val="00BB51B1"/>
    <w:rsid w:val="00BE2CB8"/>
    <w:rsid w:val="00BE6624"/>
    <w:rsid w:val="00C02696"/>
    <w:rsid w:val="00C03DD4"/>
    <w:rsid w:val="00C17A53"/>
    <w:rsid w:val="00C20171"/>
    <w:rsid w:val="00C255CC"/>
    <w:rsid w:val="00C3014A"/>
    <w:rsid w:val="00C31814"/>
    <w:rsid w:val="00C4514C"/>
    <w:rsid w:val="00C526AE"/>
    <w:rsid w:val="00C55B2C"/>
    <w:rsid w:val="00C56324"/>
    <w:rsid w:val="00C639CA"/>
    <w:rsid w:val="00C74139"/>
    <w:rsid w:val="00C82D3A"/>
    <w:rsid w:val="00CB2EDC"/>
    <w:rsid w:val="00CC0CD0"/>
    <w:rsid w:val="00CE472B"/>
    <w:rsid w:val="00CF227A"/>
    <w:rsid w:val="00D22D95"/>
    <w:rsid w:val="00D2572F"/>
    <w:rsid w:val="00D43322"/>
    <w:rsid w:val="00D447E2"/>
    <w:rsid w:val="00D456E2"/>
    <w:rsid w:val="00D47F5E"/>
    <w:rsid w:val="00D63A33"/>
    <w:rsid w:val="00D8699E"/>
    <w:rsid w:val="00D965A7"/>
    <w:rsid w:val="00DB4C6F"/>
    <w:rsid w:val="00DC2DFC"/>
    <w:rsid w:val="00DC6678"/>
    <w:rsid w:val="00DD4714"/>
    <w:rsid w:val="00DD583B"/>
    <w:rsid w:val="00DE4210"/>
    <w:rsid w:val="00DF3AA9"/>
    <w:rsid w:val="00DF618F"/>
    <w:rsid w:val="00DF7D6F"/>
    <w:rsid w:val="00E03FB6"/>
    <w:rsid w:val="00E10130"/>
    <w:rsid w:val="00E14929"/>
    <w:rsid w:val="00E15F3E"/>
    <w:rsid w:val="00E22298"/>
    <w:rsid w:val="00E27054"/>
    <w:rsid w:val="00E27686"/>
    <w:rsid w:val="00E30158"/>
    <w:rsid w:val="00E3194D"/>
    <w:rsid w:val="00E3727A"/>
    <w:rsid w:val="00E3736B"/>
    <w:rsid w:val="00E41987"/>
    <w:rsid w:val="00E42F1A"/>
    <w:rsid w:val="00E446AB"/>
    <w:rsid w:val="00E50041"/>
    <w:rsid w:val="00E53524"/>
    <w:rsid w:val="00E61D54"/>
    <w:rsid w:val="00E634A9"/>
    <w:rsid w:val="00E74F00"/>
    <w:rsid w:val="00E768DA"/>
    <w:rsid w:val="00E8316B"/>
    <w:rsid w:val="00E90F51"/>
    <w:rsid w:val="00EA1A00"/>
    <w:rsid w:val="00EA64BA"/>
    <w:rsid w:val="00EB2F11"/>
    <w:rsid w:val="00EB69EE"/>
    <w:rsid w:val="00EB7F92"/>
    <w:rsid w:val="00EE34AA"/>
    <w:rsid w:val="00EF1599"/>
    <w:rsid w:val="00EF18BE"/>
    <w:rsid w:val="00EF254C"/>
    <w:rsid w:val="00EF5E2D"/>
    <w:rsid w:val="00EF6CA4"/>
    <w:rsid w:val="00F021F9"/>
    <w:rsid w:val="00F023E0"/>
    <w:rsid w:val="00F02E22"/>
    <w:rsid w:val="00F135C5"/>
    <w:rsid w:val="00F14EF4"/>
    <w:rsid w:val="00F21DC1"/>
    <w:rsid w:val="00F23F38"/>
    <w:rsid w:val="00F339A2"/>
    <w:rsid w:val="00F35998"/>
    <w:rsid w:val="00F51B31"/>
    <w:rsid w:val="00F547D8"/>
    <w:rsid w:val="00F717FE"/>
    <w:rsid w:val="00F746A5"/>
    <w:rsid w:val="00F74F58"/>
    <w:rsid w:val="00FA17E0"/>
    <w:rsid w:val="00FA2FD6"/>
    <w:rsid w:val="00FB2AF9"/>
    <w:rsid w:val="00FB3145"/>
    <w:rsid w:val="00FC4CDB"/>
    <w:rsid w:val="00FD509E"/>
    <w:rsid w:val="00FF6C48"/>
    <w:rsid w:val="0127561C"/>
    <w:rsid w:val="01A119FC"/>
    <w:rsid w:val="01B554DA"/>
    <w:rsid w:val="023B0D85"/>
    <w:rsid w:val="0393096F"/>
    <w:rsid w:val="03DE3866"/>
    <w:rsid w:val="03EF48AA"/>
    <w:rsid w:val="04FF7AE2"/>
    <w:rsid w:val="05227C48"/>
    <w:rsid w:val="052A56AF"/>
    <w:rsid w:val="05FE024C"/>
    <w:rsid w:val="065C5168"/>
    <w:rsid w:val="07017C0B"/>
    <w:rsid w:val="077F3D5C"/>
    <w:rsid w:val="07EF062B"/>
    <w:rsid w:val="07F76E78"/>
    <w:rsid w:val="08397C17"/>
    <w:rsid w:val="084C09B0"/>
    <w:rsid w:val="09922F90"/>
    <w:rsid w:val="0A51452A"/>
    <w:rsid w:val="0B5E1DD2"/>
    <w:rsid w:val="0B6E2CCD"/>
    <w:rsid w:val="0B8F406C"/>
    <w:rsid w:val="0BA85102"/>
    <w:rsid w:val="0BB66944"/>
    <w:rsid w:val="0BED4349"/>
    <w:rsid w:val="0BF751B0"/>
    <w:rsid w:val="0C3D03F2"/>
    <w:rsid w:val="0C41029C"/>
    <w:rsid w:val="0C5F0057"/>
    <w:rsid w:val="0C7B0F8B"/>
    <w:rsid w:val="0C845BEF"/>
    <w:rsid w:val="0C8B1A4A"/>
    <w:rsid w:val="0CA91D19"/>
    <w:rsid w:val="0E1B522C"/>
    <w:rsid w:val="0E2F02D2"/>
    <w:rsid w:val="0E743BCE"/>
    <w:rsid w:val="0E803C0C"/>
    <w:rsid w:val="0F5576BB"/>
    <w:rsid w:val="0F6061E2"/>
    <w:rsid w:val="0FB91C2B"/>
    <w:rsid w:val="0FD52A61"/>
    <w:rsid w:val="0FDC376D"/>
    <w:rsid w:val="10217675"/>
    <w:rsid w:val="10CB3597"/>
    <w:rsid w:val="1111168F"/>
    <w:rsid w:val="119A5E3A"/>
    <w:rsid w:val="11A46535"/>
    <w:rsid w:val="12026BF0"/>
    <w:rsid w:val="12415B32"/>
    <w:rsid w:val="12BF0206"/>
    <w:rsid w:val="137C3E5C"/>
    <w:rsid w:val="13CD294D"/>
    <w:rsid w:val="13D66B82"/>
    <w:rsid w:val="14205C34"/>
    <w:rsid w:val="14494355"/>
    <w:rsid w:val="14882FBC"/>
    <w:rsid w:val="14D959F5"/>
    <w:rsid w:val="150A601E"/>
    <w:rsid w:val="15254FBD"/>
    <w:rsid w:val="15391A5F"/>
    <w:rsid w:val="16077D66"/>
    <w:rsid w:val="162219DC"/>
    <w:rsid w:val="16B53798"/>
    <w:rsid w:val="16CC6E2F"/>
    <w:rsid w:val="173C7F33"/>
    <w:rsid w:val="177207C7"/>
    <w:rsid w:val="17D16D46"/>
    <w:rsid w:val="18147C0E"/>
    <w:rsid w:val="19082E26"/>
    <w:rsid w:val="19EB097E"/>
    <w:rsid w:val="19EB7814"/>
    <w:rsid w:val="1A257270"/>
    <w:rsid w:val="1A9B1BB6"/>
    <w:rsid w:val="1AA32939"/>
    <w:rsid w:val="1AA80197"/>
    <w:rsid w:val="1B0C1DB2"/>
    <w:rsid w:val="1B407A44"/>
    <w:rsid w:val="1B444B31"/>
    <w:rsid w:val="1B517BA6"/>
    <w:rsid w:val="1BF626C3"/>
    <w:rsid w:val="1C387FA6"/>
    <w:rsid w:val="1CD34CD9"/>
    <w:rsid w:val="1DFB27D1"/>
    <w:rsid w:val="1E302241"/>
    <w:rsid w:val="1E436EC5"/>
    <w:rsid w:val="1F2457BE"/>
    <w:rsid w:val="1F520570"/>
    <w:rsid w:val="1FC04FB3"/>
    <w:rsid w:val="202F3346"/>
    <w:rsid w:val="20E1210F"/>
    <w:rsid w:val="20F05610"/>
    <w:rsid w:val="2107768E"/>
    <w:rsid w:val="21254EEC"/>
    <w:rsid w:val="21850A11"/>
    <w:rsid w:val="218D3EC3"/>
    <w:rsid w:val="21C115EE"/>
    <w:rsid w:val="21F826B1"/>
    <w:rsid w:val="227764F9"/>
    <w:rsid w:val="22947536"/>
    <w:rsid w:val="229F3BE2"/>
    <w:rsid w:val="22AA09BD"/>
    <w:rsid w:val="23022F95"/>
    <w:rsid w:val="23A3696A"/>
    <w:rsid w:val="24253281"/>
    <w:rsid w:val="25475B9E"/>
    <w:rsid w:val="255549CD"/>
    <w:rsid w:val="26024C5F"/>
    <w:rsid w:val="26852758"/>
    <w:rsid w:val="282F2100"/>
    <w:rsid w:val="28791571"/>
    <w:rsid w:val="28BD6625"/>
    <w:rsid w:val="29B11CD7"/>
    <w:rsid w:val="29DA2C92"/>
    <w:rsid w:val="2A230F3C"/>
    <w:rsid w:val="2A3E16D3"/>
    <w:rsid w:val="2AF9558E"/>
    <w:rsid w:val="2B431DCE"/>
    <w:rsid w:val="2B9E478D"/>
    <w:rsid w:val="2BCA3D60"/>
    <w:rsid w:val="2C306B2E"/>
    <w:rsid w:val="2C555DB3"/>
    <w:rsid w:val="2C67659D"/>
    <w:rsid w:val="2D15360E"/>
    <w:rsid w:val="2DAB5A42"/>
    <w:rsid w:val="2DDF3AFD"/>
    <w:rsid w:val="2E0954E4"/>
    <w:rsid w:val="2E7859CD"/>
    <w:rsid w:val="2F6333EC"/>
    <w:rsid w:val="2FC26E9C"/>
    <w:rsid w:val="2FCF7EDE"/>
    <w:rsid w:val="2FFF5E00"/>
    <w:rsid w:val="30463280"/>
    <w:rsid w:val="30995039"/>
    <w:rsid w:val="30CC3C10"/>
    <w:rsid w:val="31C23B53"/>
    <w:rsid w:val="31EA6996"/>
    <w:rsid w:val="32617BCD"/>
    <w:rsid w:val="32C02951"/>
    <w:rsid w:val="33A97E9C"/>
    <w:rsid w:val="353E47FC"/>
    <w:rsid w:val="35833416"/>
    <w:rsid w:val="358B5E9B"/>
    <w:rsid w:val="35B62879"/>
    <w:rsid w:val="36E02E65"/>
    <w:rsid w:val="3715036C"/>
    <w:rsid w:val="37437BB7"/>
    <w:rsid w:val="3781255F"/>
    <w:rsid w:val="37CA5CEE"/>
    <w:rsid w:val="39656507"/>
    <w:rsid w:val="39AF77BF"/>
    <w:rsid w:val="3A072462"/>
    <w:rsid w:val="3A10608A"/>
    <w:rsid w:val="3A774A53"/>
    <w:rsid w:val="3A7B204F"/>
    <w:rsid w:val="3B7313F4"/>
    <w:rsid w:val="3BE27CF4"/>
    <w:rsid w:val="3C4C0839"/>
    <w:rsid w:val="3C75728C"/>
    <w:rsid w:val="3C7E1027"/>
    <w:rsid w:val="3C9B3888"/>
    <w:rsid w:val="3CBF2E36"/>
    <w:rsid w:val="3D581DFE"/>
    <w:rsid w:val="3D7C2FEC"/>
    <w:rsid w:val="3DA3692C"/>
    <w:rsid w:val="3E091AA4"/>
    <w:rsid w:val="3EB53D70"/>
    <w:rsid w:val="3EF85104"/>
    <w:rsid w:val="3F0D65C9"/>
    <w:rsid w:val="3F4E4553"/>
    <w:rsid w:val="3FC24297"/>
    <w:rsid w:val="40CC5ACE"/>
    <w:rsid w:val="4147254C"/>
    <w:rsid w:val="419C4FC6"/>
    <w:rsid w:val="41CC5A82"/>
    <w:rsid w:val="42764C16"/>
    <w:rsid w:val="428455E3"/>
    <w:rsid w:val="42A570D1"/>
    <w:rsid w:val="42E06844"/>
    <w:rsid w:val="431E34F4"/>
    <w:rsid w:val="43910F8B"/>
    <w:rsid w:val="43BC5997"/>
    <w:rsid w:val="43CB5548"/>
    <w:rsid w:val="448E5285"/>
    <w:rsid w:val="450C0AF8"/>
    <w:rsid w:val="45251D72"/>
    <w:rsid w:val="457F131B"/>
    <w:rsid w:val="460E227E"/>
    <w:rsid w:val="462E4D32"/>
    <w:rsid w:val="46693892"/>
    <w:rsid w:val="4696345C"/>
    <w:rsid w:val="46AE5938"/>
    <w:rsid w:val="4721292C"/>
    <w:rsid w:val="47497CD5"/>
    <w:rsid w:val="4774221F"/>
    <w:rsid w:val="48065688"/>
    <w:rsid w:val="4848264F"/>
    <w:rsid w:val="4854064D"/>
    <w:rsid w:val="487039CA"/>
    <w:rsid w:val="488A79EB"/>
    <w:rsid w:val="491846E2"/>
    <w:rsid w:val="496376AB"/>
    <w:rsid w:val="49C522F7"/>
    <w:rsid w:val="49FC6815"/>
    <w:rsid w:val="4AA247A5"/>
    <w:rsid w:val="4B3237EB"/>
    <w:rsid w:val="4B8F479B"/>
    <w:rsid w:val="4BD311D5"/>
    <w:rsid w:val="4C4774AF"/>
    <w:rsid w:val="4C56198E"/>
    <w:rsid w:val="4C89761F"/>
    <w:rsid w:val="4C9302EB"/>
    <w:rsid w:val="4D3576C5"/>
    <w:rsid w:val="4D5F0354"/>
    <w:rsid w:val="4E607018"/>
    <w:rsid w:val="4ED15AAE"/>
    <w:rsid w:val="4EF9289C"/>
    <w:rsid w:val="4EF9436E"/>
    <w:rsid w:val="4F013050"/>
    <w:rsid w:val="4F02562A"/>
    <w:rsid w:val="4F0D515D"/>
    <w:rsid w:val="500B7261"/>
    <w:rsid w:val="501329F4"/>
    <w:rsid w:val="50392A15"/>
    <w:rsid w:val="504B376D"/>
    <w:rsid w:val="508463C2"/>
    <w:rsid w:val="508E61B5"/>
    <w:rsid w:val="50A925E2"/>
    <w:rsid w:val="50D74F3A"/>
    <w:rsid w:val="50F07AFB"/>
    <w:rsid w:val="511E7FC6"/>
    <w:rsid w:val="515A6B83"/>
    <w:rsid w:val="523847C9"/>
    <w:rsid w:val="52A53D62"/>
    <w:rsid w:val="52C77381"/>
    <w:rsid w:val="532F0086"/>
    <w:rsid w:val="536D011B"/>
    <w:rsid w:val="53A77A4C"/>
    <w:rsid w:val="544256CC"/>
    <w:rsid w:val="545E797B"/>
    <w:rsid w:val="54C61734"/>
    <w:rsid w:val="54E838DC"/>
    <w:rsid w:val="5511245D"/>
    <w:rsid w:val="552F1E5E"/>
    <w:rsid w:val="55407EEE"/>
    <w:rsid w:val="55700DEF"/>
    <w:rsid w:val="55701085"/>
    <w:rsid w:val="55954627"/>
    <w:rsid w:val="55A77192"/>
    <w:rsid w:val="55EA2CC2"/>
    <w:rsid w:val="562B1B9F"/>
    <w:rsid w:val="567468E6"/>
    <w:rsid w:val="578D15B1"/>
    <w:rsid w:val="579237AF"/>
    <w:rsid w:val="587722E6"/>
    <w:rsid w:val="58B8581B"/>
    <w:rsid w:val="590374F4"/>
    <w:rsid w:val="591F0D7C"/>
    <w:rsid w:val="59270ED6"/>
    <w:rsid w:val="596533E9"/>
    <w:rsid w:val="597F55E4"/>
    <w:rsid w:val="59A70F49"/>
    <w:rsid w:val="5A7A7E04"/>
    <w:rsid w:val="5B0D3DD0"/>
    <w:rsid w:val="5C063346"/>
    <w:rsid w:val="5C145707"/>
    <w:rsid w:val="5C89467B"/>
    <w:rsid w:val="5D9E05A7"/>
    <w:rsid w:val="5E180794"/>
    <w:rsid w:val="5E993878"/>
    <w:rsid w:val="5EB740F8"/>
    <w:rsid w:val="5EFD0297"/>
    <w:rsid w:val="5F064855"/>
    <w:rsid w:val="5F641CB7"/>
    <w:rsid w:val="5F93686E"/>
    <w:rsid w:val="5FBB6B20"/>
    <w:rsid w:val="60081CAE"/>
    <w:rsid w:val="60541AF3"/>
    <w:rsid w:val="608B5463"/>
    <w:rsid w:val="60A86070"/>
    <w:rsid w:val="61D46FF0"/>
    <w:rsid w:val="6217221E"/>
    <w:rsid w:val="6284160B"/>
    <w:rsid w:val="62BD7797"/>
    <w:rsid w:val="62C53D40"/>
    <w:rsid w:val="62E01369"/>
    <w:rsid w:val="64343EB3"/>
    <w:rsid w:val="653677AB"/>
    <w:rsid w:val="65871669"/>
    <w:rsid w:val="65AF3460"/>
    <w:rsid w:val="65CA788D"/>
    <w:rsid w:val="662B430D"/>
    <w:rsid w:val="67F41804"/>
    <w:rsid w:val="681C1AF7"/>
    <w:rsid w:val="681F71B9"/>
    <w:rsid w:val="68B04193"/>
    <w:rsid w:val="68B671B9"/>
    <w:rsid w:val="690A5D96"/>
    <w:rsid w:val="694036BC"/>
    <w:rsid w:val="69701B16"/>
    <w:rsid w:val="69754376"/>
    <w:rsid w:val="6995504F"/>
    <w:rsid w:val="6A247AED"/>
    <w:rsid w:val="6AC14AB2"/>
    <w:rsid w:val="6ADD3871"/>
    <w:rsid w:val="6B03148A"/>
    <w:rsid w:val="6B2057A2"/>
    <w:rsid w:val="6B612A39"/>
    <w:rsid w:val="6C2F53C2"/>
    <w:rsid w:val="6C8D0471"/>
    <w:rsid w:val="6CF65B43"/>
    <w:rsid w:val="6D136580"/>
    <w:rsid w:val="6D2A61A5"/>
    <w:rsid w:val="6D3A128E"/>
    <w:rsid w:val="6D427FA3"/>
    <w:rsid w:val="6DA87587"/>
    <w:rsid w:val="6DDA1EE8"/>
    <w:rsid w:val="6E7B29BC"/>
    <w:rsid w:val="6EC45F46"/>
    <w:rsid w:val="6F18683E"/>
    <w:rsid w:val="6F2C4671"/>
    <w:rsid w:val="701A42F9"/>
    <w:rsid w:val="70703A03"/>
    <w:rsid w:val="7074712E"/>
    <w:rsid w:val="71267CAF"/>
    <w:rsid w:val="713737CC"/>
    <w:rsid w:val="71450563"/>
    <w:rsid w:val="717B717A"/>
    <w:rsid w:val="71EC0320"/>
    <w:rsid w:val="722C4FDE"/>
    <w:rsid w:val="7242215A"/>
    <w:rsid w:val="73174A15"/>
    <w:rsid w:val="742E634B"/>
    <w:rsid w:val="74534466"/>
    <w:rsid w:val="74795229"/>
    <w:rsid w:val="74AF4CFD"/>
    <w:rsid w:val="74F512D6"/>
    <w:rsid w:val="75BC2E6D"/>
    <w:rsid w:val="763B46F3"/>
    <w:rsid w:val="771C4DF6"/>
    <w:rsid w:val="78941160"/>
    <w:rsid w:val="78C9678F"/>
    <w:rsid w:val="790328D2"/>
    <w:rsid w:val="793A736F"/>
    <w:rsid w:val="795C0D80"/>
    <w:rsid w:val="79852F14"/>
    <w:rsid w:val="7A08516B"/>
    <w:rsid w:val="7A0D13D6"/>
    <w:rsid w:val="7A7865E0"/>
    <w:rsid w:val="7A7A62C6"/>
    <w:rsid w:val="7B2D2682"/>
    <w:rsid w:val="7B3A05A2"/>
    <w:rsid w:val="7B8A4AB6"/>
    <w:rsid w:val="7B954FD0"/>
    <w:rsid w:val="7BCA718C"/>
    <w:rsid w:val="7C2604AC"/>
    <w:rsid w:val="7C3F337C"/>
    <w:rsid w:val="7C4F7380"/>
    <w:rsid w:val="7C9A76A2"/>
    <w:rsid w:val="7CAF069E"/>
    <w:rsid w:val="7CE43C6A"/>
    <w:rsid w:val="7D517BA4"/>
    <w:rsid w:val="7D8A4E6E"/>
    <w:rsid w:val="7D935B5C"/>
    <w:rsid w:val="7DBB5426"/>
    <w:rsid w:val="7E122AD7"/>
    <w:rsid w:val="7E7B16B6"/>
    <w:rsid w:val="7E9D7BED"/>
    <w:rsid w:val="7EA71E0E"/>
    <w:rsid w:val="7F1B6345"/>
    <w:rsid w:val="7F6F32CA"/>
    <w:rsid w:val="7F923C7F"/>
    <w:rsid w:val="7FB12A69"/>
    <w:rsid w:val="7FE06B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6"/>
    <w:qFormat/>
    <w:uiPriority w:val="9"/>
    <w:pPr>
      <w:keepNext/>
      <w:keepLines/>
      <w:spacing w:before="340" w:after="330" w:line="578" w:lineRule="auto"/>
      <w:ind w:firstLine="200" w:firstLineChars="200"/>
      <w:outlineLvl w:val="0"/>
    </w:pPr>
    <w:rPr>
      <w:rFonts w:ascii="Calibri" w:hAnsi="Calibri" w:cs="黑体"/>
      <w:b/>
      <w:bCs/>
      <w:kern w:val="44"/>
      <w:sz w:val="44"/>
      <w:szCs w:val="44"/>
    </w:rPr>
  </w:style>
  <w:style w:type="paragraph" w:styleId="3">
    <w:name w:val="heading 2"/>
    <w:basedOn w:val="1"/>
    <w:next w:val="1"/>
    <w:link w:val="35"/>
    <w:unhideWhenUsed/>
    <w:qFormat/>
    <w:uiPriority w:val="0"/>
    <w:pPr>
      <w:keepNext/>
      <w:keepLines/>
      <w:spacing w:before="260" w:after="260" w:line="416" w:lineRule="auto"/>
      <w:outlineLvl w:val="1"/>
    </w:pPr>
    <w:rPr>
      <w:rFonts w:ascii="Cambria" w:hAnsi="Cambria" w:cs="黑体"/>
      <w:b/>
      <w:bCs/>
      <w:sz w:val="32"/>
      <w:szCs w:val="32"/>
    </w:rPr>
  </w:style>
  <w:style w:type="paragraph" w:styleId="4">
    <w:name w:val="heading 3"/>
    <w:basedOn w:val="1"/>
    <w:next w:val="1"/>
    <w:qFormat/>
    <w:uiPriority w:val="0"/>
    <w:pPr>
      <w:keepNext/>
      <w:keepLines/>
      <w:spacing w:before="260" w:after="260" w:line="416" w:lineRule="auto"/>
      <w:outlineLvl w:val="2"/>
    </w:pPr>
    <w:rPr>
      <w:b/>
      <w:sz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Salutation"/>
    <w:basedOn w:val="1"/>
    <w:next w:val="1"/>
    <w:qFormat/>
    <w:uiPriority w:val="0"/>
    <w:rPr>
      <w:sz w:val="28"/>
    </w:rPr>
  </w:style>
  <w:style w:type="paragraph" w:styleId="7">
    <w:name w:val="Body Text 3"/>
    <w:basedOn w:val="1"/>
    <w:qFormat/>
    <w:uiPriority w:val="0"/>
    <w:pPr>
      <w:jc w:val="center"/>
    </w:pPr>
    <w:rPr>
      <w:bCs/>
      <w:sz w:val="44"/>
    </w:rPr>
  </w:style>
  <w:style w:type="paragraph" w:styleId="8">
    <w:name w:val="Body Text"/>
    <w:basedOn w:val="1"/>
    <w:qFormat/>
    <w:uiPriority w:val="0"/>
    <w:pPr>
      <w:spacing w:line="0" w:lineRule="atLeast"/>
    </w:pPr>
    <w:rPr>
      <w:rFonts w:ascii="仿宋_GB2312" w:eastAsia="仿宋_GB2312"/>
      <w:sz w:val="10"/>
    </w:rPr>
  </w:style>
  <w:style w:type="paragraph" w:styleId="9">
    <w:name w:val="Body Text Indent"/>
    <w:basedOn w:val="1"/>
    <w:qFormat/>
    <w:uiPriority w:val="0"/>
    <w:pPr>
      <w:spacing w:line="680" w:lineRule="exact"/>
      <w:ind w:firstLine="645"/>
    </w:pPr>
    <w:rPr>
      <w:rFonts w:ascii="仿宋_GB2312" w:eastAsia="仿宋_GB2312"/>
      <w:sz w:val="32"/>
    </w:rPr>
  </w:style>
  <w:style w:type="paragraph" w:styleId="10">
    <w:name w:val="Date"/>
    <w:basedOn w:val="1"/>
    <w:next w:val="1"/>
    <w:link w:val="32"/>
    <w:qFormat/>
    <w:uiPriority w:val="0"/>
    <w:rPr>
      <w:rFonts w:ascii="仿宋_GB2312" w:eastAsia="仿宋_GB2312"/>
      <w:sz w:val="32"/>
    </w:rPr>
  </w:style>
  <w:style w:type="paragraph" w:styleId="11">
    <w:name w:val="Body Text Indent 2"/>
    <w:basedOn w:val="1"/>
    <w:qFormat/>
    <w:uiPriority w:val="0"/>
    <w:pPr>
      <w:spacing w:line="0" w:lineRule="atLeast"/>
      <w:ind w:firstLine="570"/>
    </w:pPr>
    <w:rPr>
      <w:rFonts w:ascii="仿宋_GB2312" w:eastAsia="仿宋_GB2312"/>
      <w:sz w:val="32"/>
    </w:rPr>
  </w:style>
  <w:style w:type="paragraph" w:styleId="12">
    <w:name w:val="Balloon Text"/>
    <w:basedOn w:val="1"/>
    <w:link w:val="31"/>
    <w:qFormat/>
    <w:uiPriority w:val="0"/>
    <w:rPr>
      <w:sz w:val="18"/>
      <w:szCs w:val="18"/>
    </w:rPr>
  </w:style>
  <w:style w:type="paragraph" w:styleId="13">
    <w:name w:val="footer"/>
    <w:basedOn w:val="1"/>
    <w:link w:val="33"/>
    <w:qFormat/>
    <w:uiPriority w:val="99"/>
    <w:pPr>
      <w:tabs>
        <w:tab w:val="center" w:pos="4153"/>
        <w:tab w:val="right" w:pos="8306"/>
      </w:tabs>
      <w:snapToGrid w:val="0"/>
      <w:jc w:val="left"/>
    </w:pPr>
    <w:rPr>
      <w:sz w:val="18"/>
    </w:rPr>
  </w:style>
  <w:style w:type="paragraph" w:styleId="14">
    <w:name w:val="header"/>
    <w:basedOn w:val="1"/>
    <w:link w:val="34"/>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8"/>
    <w:qFormat/>
    <w:uiPriority w:val="0"/>
    <w:pPr>
      <w:spacing w:before="240" w:after="60" w:line="312" w:lineRule="auto"/>
      <w:jc w:val="center"/>
      <w:outlineLvl w:val="1"/>
    </w:pPr>
    <w:rPr>
      <w:rFonts w:ascii="Cambria" w:hAnsi="Cambria"/>
      <w:b/>
      <w:bCs/>
      <w:kern w:val="28"/>
      <w:sz w:val="32"/>
      <w:szCs w:val="32"/>
    </w:rPr>
  </w:style>
  <w:style w:type="paragraph" w:styleId="16">
    <w:name w:val="footnote text"/>
    <w:basedOn w:val="1"/>
    <w:semiHidden/>
    <w:qFormat/>
    <w:uiPriority w:val="0"/>
    <w:pPr>
      <w:snapToGrid w:val="0"/>
      <w:jc w:val="left"/>
    </w:pPr>
    <w:rPr>
      <w:sz w:val="18"/>
      <w:szCs w:val="18"/>
    </w:rPr>
  </w:style>
  <w:style w:type="paragraph" w:styleId="17">
    <w:name w:val="Body Text Indent 3"/>
    <w:basedOn w:val="1"/>
    <w:qFormat/>
    <w:uiPriority w:val="0"/>
    <w:pPr>
      <w:spacing w:after="120"/>
      <w:ind w:left="420" w:leftChars="200"/>
    </w:pPr>
    <w:rPr>
      <w:sz w:val="16"/>
      <w:szCs w:val="16"/>
    </w:rPr>
  </w:style>
  <w:style w:type="paragraph" w:styleId="18">
    <w:name w:val="Body Text 2"/>
    <w:basedOn w:val="1"/>
    <w:qFormat/>
    <w:uiPriority w:val="0"/>
    <w:rPr>
      <w:rFonts w:eastAsia="仿宋_GB2312"/>
      <w:sz w:val="32"/>
    </w:r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qFormat/>
    <w:uiPriority w:val="10"/>
    <w:pPr>
      <w:spacing w:before="240" w:after="60"/>
      <w:jc w:val="center"/>
      <w:outlineLvl w:val="0"/>
    </w:pPr>
    <w:rPr>
      <w:rFonts w:asciiTheme="majorHAnsi" w:hAnsiTheme="majorHAnsi" w:cstheme="majorBidi"/>
      <w:b/>
      <w:bCs/>
      <w:sz w:val="32"/>
      <w:szCs w:val="32"/>
    </w:rPr>
  </w:style>
  <w:style w:type="table" w:styleId="22">
    <w:name w:val="Table Grid"/>
    <w:basedOn w:val="21"/>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bCs/>
    </w:rPr>
  </w:style>
  <w:style w:type="character" w:styleId="25">
    <w:name w:val="page number"/>
    <w:basedOn w:val="23"/>
    <w:qFormat/>
    <w:uiPriority w:val="0"/>
  </w:style>
  <w:style w:type="character" w:styleId="26">
    <w:name w:val="Emphasis"/>
    <w:basedOn w:val="23"/>
    <w:qFormat/>
    <w:uiPriority w:val="0"/>
    <w:rPr>
      <w:i/>
      <w:iCs/>
    </w:rPr>
  </w:style>
  <w:style w:type="character" w:styleId="27">
    <w:name w:val="Hyperlink"/>
    <w:basedOn w:val="23"/>
    <w:qFormat/>
    <w:uiPriority w:val="0"/>
    <w:rPr>
      <w:color w:val="0000FF"/>
      <w:u w:val="single"/>
    </w:rPr>
  </w:style>
  <w:style w:type="character" w:styleId="28">
    <w:name w:val="footnote reference"/>
    <w:basedOn w:val="23"/>
    <w:semiHidden/>
    <w:qFormat/>
    <w:uiPriority w:val="0"/>
    <w:rPr>
      <w:vertAlign w:val="superscript"/>
    </w:rPr>
  </w:style>
  <w:style w:type="paragraph" w:customStyle="1" w:styleId="29">
    <w:name w:val="列出段落1"/>
    <w:basedOn w:val="1"/>
    <w:qFormat/>
    <w:uiPriority w:val="0"/>
    <w:pPr>
      <w:spacing w:line="360" w:lineRule="auto"/>
      <w:ind w:firstLine="420" w:firstLineChars="200"/>
    </w:pPr>
    <w:rPr>
      <w:rFonts w:ascii="Calibri" w:hAnsi="Calibri" w:cs="黑体"/>
      <w:szCs w:val="22"/>
    </w:rPr>
  </w:style>
  <w:style w:type="paragraph" w:customStyle="1" w:styleId="30">
    <w:name w:val="列出段落11"/>
    <w:basedOn w:val="1"/>
    <w:qFormat/>
    <w:uiPriority w:val="0"/>
    <w:pPr>
      <w:ind w:firstLine="420" w:firstLineChars="200"/>
    </w:pPr>
    <w:rPr>
      <w:rFonts w:ascii="Calibri" w:hAnsi="Calibri" w:cs="Calibri"/>
      <w:szCs w:val="21"/>
    </w:rPr>
  </w:style>
  <w:style w:type="character" w:customStyle="1" w:styleId="31">
    <w:name w:val="批注框文本 字符"/>
    <w:basedOn w:val="23"/>
    <w:link w:val="12"/>
    <w:qFormat/>
    <w:uiPriority w:val="0"/>
    <w:rPr>
      <w:kern w:val="2"/>
      <w:sz w:val="18"/>
      <w:szCs w:val="18"/>
    </w:rPr>
  </w:style>
  <w:style w:type="character" w:customStyle="1" w:styleId="32">
    <w:name w:val="日期 字符"/>
    <w:link w:val="10"/>
    <w:qFormat/>
    <w:uiPriority w:val="0"/>
    <w:rPr>
      <w:rFonts w:ascii="仿宋_GB2312" w:eastAsia="仿宋_GB2312"/>
      <w:kern w:val="2"/>
      <w:sz w:val="32"/>
    </w:rPr>
  </w:style>
  <w:style w:type="character" w:customStyle="1" w:styleId="33">
    <w:name w:val="页脚 字符"/>
    <w:link w:val="13"/>
    <w:qFormat/>
    <w:uiPriority w:val="99"/>
    <w:rPr>
      <w:kern w:val="2"/>
      <w:sz w:val="18"/>
    </w:rPr>
  </w:style>
  <w:style w:type="character" w:customStyle="1" w:styleId="34">
    <w:name w:val="页眉 字符"/>
    <w:basedOn w:val="23"/>
    <w:link w:val="14"/>
    <w:qFormat/>
    <w:uiPriority w:val="99"/>
    <w:rPr>
      <w:kern w:val="2"/>
      <w:sz w:val="18"/>
      <w:szCs w:val="18"/>
    </w:rPr>
  </w:style>
  <w:style w:type="character" w:customStyle="1" w:styleId="35">
    <w:name w:val="标题 2 字符"/>
    <w:basedOn w:val="23"/>
    <w:link w:val="3"/>
    <w:semiHidden/>
    <w:qFormat/>
    <w:uiPriority w:val="0"/>
    <w:rPr>
      <w:rFonts w:ascii="Cambria" w:hAnsi="Cambria" w:eastAsia="宋体" w:cs="黑体"/>
      <w:b/>
      <w:bCs/>
      <w:kern w:val="2"/>
      <w:sz w:val="32"/>
      <w:szCs w:val="32"/>
    </w:rPr>
  </w:style>
  <w:style w:type="character" w:customStyle="1" w:styleId="36">
    <w:name w:val="标题 1 字符"/>
    <w:basedOn w:val="23"/>
    <w:link w:val="2"/>
    <w:qFormat/>
    <w:uiPriority w:val="9"/>
    <w:rPr>
      <w:rFonts w:ascii="Calibri" w:hAnsi="Calibri" w:eastAsia="宋体" w:cs="黑体"/>
      <w:b/>
      <w:bCs/>
      <w:kern w:val="44"/>
      <w:sz w:val="44"/>
      <w:szCs w:val="44"/>
    </w:rPr>
  </w:style>
  <w:style w:type="paragraph" w:customStyle="1" w:styleId="37">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38">
    <w:name w:val="副标题 字符"/>
    <w:basedOn w:val="23"/>
    <w:link w:val="15"/>
    <w:qFormat/>
    <w:uiPriority w:val="0"/>
    <w:rPr>
      <w:rFonts w:ascii="Cambria" w:hAnsi="Cambria"/>
      <w:b/>
      <w:bCs/>
      <w:kern w:val="28"/>
      <w:sz w:val="32"/>
      <w:szCs w:val="32"/>
    </w:rPr>
  </w:style>
  <w:style w:type="paragraph" w:customStyle="1" w:styleId="39">
    <w:name w:val="列出段落2"/>
    <w:basedOn w:val="1"/>
    <w:qFormat/>
    <w:uiPriority w:val="99"/>
    <w:pPr>
      <w:ind w:firstLine="420" w:firstLineChars="200"/>
    </w:pPr>
    <w:rPr>
      <w:szCs w:val="21"/>
    </w:rPr>
  </w:style>
  <w:style w:type="paragraph" w:customStyle="1" w:styleId="40">
    <w:name w:val="无间隔1"/>
    <w:qFormat/>
    <w:uiPriority w:val="1"/>
    <w:pPr>
      <w:widowControl w:val="0"/>
      <w:jc w:val="both"/>
    </w:pPr>
    <w:rPr>
      <w:rFonts w:ascii="宋体" w:hAnsi="Times New Roman" w:eastAsia="宋体" w:cs="Times New Roman"/>
      <w:kern w:val="2"/>
      <w:sz w:val="28"/>
      <w:szCs w:val="32"/>
      <w:lang w:val="en-US" w:eastAsia="zh-CN" w:bidi="ar-SA"/>
    </w:rPr>
  </w:style>
  <w:style w:type="paragraph" w:customStyle="1" w:styleId="41">
    <w:name w:val="HTML Address1"/>
    <w:basedOn w:val="1"/>
    <w:next w:val="13"/>
    <w:qFormat/>
    <w:uiPriority w:val="0"/>
    <w:rPr>
      <w:i/>
      <w:iCs/>
    </w:rPr>
  </w:style>
  <w:style w:type="table" w:customStyle="1" w:styleId="42">
    <w:name w:val="网格型2"/>
    <w:basedOn w:val="21"/>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3">
    <w:name w:val="修订1"/>
    <w:hidden/>
    <w:unhideWhenUsed/>
    <w:qFormat/>
    <w:uiPriority w:val="99"/>
    <w:rPr>
      <w:rFonts w:ascii="Times New Roman" w:hAnsi="Times New Roman" w:eastAsia="宋体" w:cs="Times New Roman"/>
      <w:kern w:val="2"/>
      <w:sz w:val="21"/>
      <w:lang w:val="en-US" w:eastAsia="zh-CN" w:bidi="ar-SA"/>
    </w:rPr>
  </w:style>
  <w:style w:type="paragraph" w:styleId="44">
    <w:name w:val="List Paragraph"/>
    <w:basedOn w:val="1"/>
    <w:qFormat/>
    <w:uiPriority w:val="34"/>
    <w:pPr>
      <w:ind w:firstLine="420" w:firstLineChars="200"/>
    </w:pPr>
  </w:style>
  <w:style w:type="paragraph" w:customStyle="1" w:styleId="45">
    <w:name w:val="Revision"/>
    <w:hidden/>
    <w:unhideWhenUsed/>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AB84DC-3394-4408-9E24-A4CA0F7A5642}">
  <ds:schemaRefs/>
</ds:datastoreItem>
</file>

<file path=docProps/app.xml><?xml version="1.0" encoding="utf-8"?>
<Properties xmlns="http://schemas.openxmlformats.org/officeDocument/2006/extended-properties" xmlns:vt="http://schemas.openxmlformats.org/officeDocument/2006/docPropsVTypes">
  <Template>Normal</Template>
  <Company>沐泽科技发展公司</Company>
  <Pages>1</Pages>
  <Words>698</Words>
  <Characters>3983</Characters>
  <Lines>33</Lines>
  <Paragraphs>9</Paragraphs>
  <TotalTime>0</TotalTime>
  <ScaleCrop>false</ScaleCrop>
  <LinksUpToDate>false</LinksUpToDate>
  <CharactersWithSpaces>4672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2023-12-15T15:47:00Z</dcterms:created>
  <dc:creator>沐泽电脑</dc:creator>
  <cp:lastModifiedBy>黄汉周</cp:lastModifiedBy>
  <cp:lastPrinted>2023-12-22T06:15:00Z</cp:lastPrinted>
  <dcterms:modified xsi:type="dcterms:W3CDTF">2024-01-16T06:29:15Z</dcterms:modified>
  <dc:title>京教院发〔2002〕1号</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Print1">
    <vt:bool>true</vt:bool>
  </property>
  <property fmtid="{D5CDD505-2E9C-101B-9397-08002B2CF9AE}" pid="3" name="KSOProductBuildVer">
    <vt:lpwstr>2052-12.1.0.15712</vt:lpwstr>
  </property>
  <property fmtid="{D5CDD505-2E9C-101B-9397-08002B2CF9AE}" pid="4" name="ICV">
    <vt:lpwstr>DEF77D35066943BF91DA8357BC22302C</vt:lpwstr>
  </property>
</Properties>
</file>